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A0530F" w:rsidRPr="00833EBE" w:rsidRDefault="00A0530F" w:rsidP="00C57723">
      <w:pPr>
        <w:spacing w:before="100" w:beforeAutospacing="1" w:after="100" w:afterAutospacing="1" w:line="240" w:lineRule="auto"/>
        <w:jc w:val="center"/>
        <w:rPr>
          <w:rFonts w:ascii="Times New Roman" w:eastAsia="Times New Roman" w:hAnsi="Times New Roman" w:cs="Times New Roman"/>
          <w:b/>
          <w:sz w:val="24"/>
          <w:szCs w:val="24"/>
          <w:lang w:val="ru-RU" w:eastAsia="uk-UA"/>
        </w:rPr>
      </w:pPr>
      <w:r w:rsidRPr="00833EBE">
        <w:rPr>
          <w:rFonts w:ascii="Times New Roman" w:eastAsia="Times New Roman" w:hAnsi="Times New Roman" w:cs="Times New Roman"/>
          <w:b/>
          <w:sz w:val="24"/>
          <w:szCs w:val="24"/>
          <w:lang w:val="ru-RU" w:eastAsia="uk-UA"/>
        </w:rPr>
        <w:t>Громадська організація «Мрії збуваються»</w:t>
      </w:r>
      <w:r w:rsidR="00A22B53" w:rsidRPr="00833EBE">
        <w:rPr>
          <w:rFonts w:ascii="Times New Roman" w:eastAsia="Times New Roman" w:hAnsi="Times New Roman" w:cs="Times New Roman"/>
          <w:b/>
          <w:sz w:val="24"/>
          <w:szCs w:val="24"/>
          <w:lang w:val="ru-RU" w:eastAsia="uk-UA"/>
        </w:rPr>
        <w:t xml:space="preserve"> </w:t>
      </w:r>
    </w:p>
    <w:p w:rsidR="00A22B53" w:rsidRPr="00833EBE" w:rsidRDefault="00A22B53" w:rsidP="00C57723">
      <w:pPr>
        <w:spacing w:before="100" w:beforeAutospacing="1" w:after="100" w:afterAutospacing="1" w:line="240" w:lineRule="auto"/>
        <w:jc w:val="center"/>
        <w:rPr>
          <w:rFonts w:ascii="Times New Roman" w:eastAsia="Times New Roman" w:hAnsi="Times New Roman" w:cs="Times New Roman"/>
          <w:b/>
          <w:sz w:val="24"/>
          <w:szCs w:val="24"/>
          <w:lang w:val="ru-RU" w:eastAsia="uk-UA"/>
        </w:rPr>
      </w:pPr>
      <w:r w:rsidRPr="00833EBE">
        <w:rPr>
          <w:rFonts w:ascii="Times New Roman" w:eastAsia="Times New Roman" w:hAnsi="Times New Roman" w:cs="Times New Roman"/>
          <w:b/>
          <w:sz w:val="24"/>
          <w:szCs w:val="24"/>
          <w:lang w:val="ru-RU" w:eastAsia="uk-UA"/>
        </w:rPr>
        <w:t>за підтримки ММГО «Фонд розвитку м.</w:t>
      </w:r>
      <w:r w:rsidR="003D4B50" w:rsidRPr="00833EBE">
        <w:rPr>
          <w:rFonts w:ascii="Times New Roman" w:eastAsia="Times New Roman" w:hAnsi="Times New Roman" w:cs="Times New Roman"/>
          <w:b/>
          <w:sz w:val="24"/>
          <w:szCs w:val="24"/>
          <w:lang w:val="ru-RU" w:eastAsia="uk-UA"/>
        </w:rPr>
        <w:t xml:space="preserve"> </w:t>
      </w:r>
      <w:r w:rsidRPr="00833EBE">
        <w:rPr>
          <w:rFonts w:ascii="Times New Roman" w:eastAsia="Times New Roman" w:hAnsi="Times New Roman" w:cs="Times New Roman"/>
          <w:b/>
          <w:sz w:val="24"/>
          <w:szCs w:val="24"/>
          <w:lang w:val="ru-RU" w:eastAsia="uk-UA"/>
        </w:rPr>
        <w:t>Миколаєва»</w:t>
      </w: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48"/>
          <w:szCs w:val="48"/>
          <w:lang w:val="ru-RU" w:eastAsia="uk-UA"/>
        </w:rPr>
      </w:pPr>
    </w:p>
    <w:p w:rsidR="00A22B53" w:rsidRPr="00833EBE" w:rsidRDefault="00A22B53" w:rsidP="00C57723">
      <w:pPr>
        <w:spacing w:before="100" w:beforeAutospacing="1" w:after="100" w:afterAutospacing="1" w:line="240" w:lineRule="auto"/>
        <w:jc w:val="center"/>
        <w:rPr>
          <w:rFonts w:ascii="Times New Roman" w:eastAsia="Times New Roman" w:hAnsi="Times New Roman" w:cs="Times New Roman"/>
          <w:sz w:val="28"/>
          <w:szCs w:val="28"/>
          <w:lang w:val="ru-RU" w:eastAsia="uk-UA"/>
        </w:rPr>
      </w:pPr>
      <w:r w:rsidRPr="00833EBE">
        <w:rPr>
          <w:rFonts w:ascii="Times New Roman" w:eastAsia="Times New Roman" w:hAnsi="Times New Roman" w:cs="Times New Roman"/>
          <w:b/>
          <w:sz w:val="28"/>
          <w:szCs w:val="28"/>
          <w:lang w:val="ru-RU" w:eastAsia="uk-UA"/>
        </w:rPr>
        <w:t>проект «</w:t>
      </w:r>
      <w:r w:rsidRPr="00833EBE">
        <w:rPr>
          <w:rFonts w:ascii="Times New Roman" w:eastAsia="Times New Roman" w:hAnsi="Times New Roman" w:cs="Times New Roman"/>
          <w:sz w:val="28"/>
          <w:szCs w:val="28"/>
          <w:lang w:val="ru-RU" w:eastAsia="uk-UA"/>
        </w:rPr>
        <w:t>Місцевий бюджет з людьми та для людей – прозорий, відкритий та зрозумілий через громадський моніторинг»</w:t>
      </w:r>
    </w:p>
    <w:p w:rsidR="00A0530F" w:rsidRPr="00A0530F" w:rsidRDefault="00A0530F" w:rsidP="00C57723">
      <w:pPr>
        <w:spacing w:before="100" w:beforeAutospacing="1" w:after="100" w:afterAutospacing="1" w:line="240" w:lineRule="auto"/>
        <w:jc w:val="center"/>
        <w:rPr>
          <w:rFonts w:ascii="Times New Roman" w:eastAsia="Times New Roman" w:hAnsi="Times New Roman" w:cs="Times New Roman"/>
          <w:b/>
          <w:sz w:val="48"/>
          <w:szCs w:val="48"/>
          <w:lang w:val="ru-RU" w:eastAsia="uk-UA"/>
        </w:rPr>
      </w:pPr>
    </w:p>
    <w:p w:rsidR="00F56D72" w:rsidRDefault="00C57723" w:rsidP="00C57723">
      <w:pPr>
        <w:spacing w:before="100" w:beforeAutospacing="1" w:after="100" w:afterAutospacing="1" w:line="240" w:lineRule="auto"/>
        <w:jc w:val="center"/>
        <w:rPr>
          <w:rFonts w:ascii="Times New Roman" w:eastAsia="Times New Roman" w:hAnsi="Times New Roman" w:cs="Times New Roman"/>
          <w:b/>
          <w:sz w:val="48"/>
          <w:szCs w:val="48"/>
          <w:lang w:val="ru-RU" w:eastAsia="uk-UA"/>
        </w:rPr>
      </w:pPr>
      <w:r w:rsidRPr="00A0530F">
        <w:rPr>
          <w:rFonts w:ascii="Times New Roman" w:eastAsia="Times New Roman" w:hAnsi="Times New Roman" w:cs="Times New Roman"/>
          <w:b/>
          <w:sz w:val="48"/>
          <w:szCs w:val="48"/>
          <w:lang w:val="ru-RU" w:eastAsia="uk-UA"/>
        </w:rPr>
        <w:t>Моніторинг та аналіз використання бюджетних коштів Добренської сільської ради за 2015 рік</w:t>
      </w:r>
      <w:r w:rsidR="00A0530F" w:rsidRPr="00A0530F">
        <w:rPr>
          <w:rFonts w:ascii="Times New Roman" w:eastAsia="Times New Roman" w:hAnsi="Times New Roman" w:cs="Times New Roman"/>
          <w:b/>
          <w:sz w:val="48"/>
          <w:szCs w:val="48"/>
          <w:lang w:val="ru-RU" w:eastAsia="uk-UA"/>
        </w:rPr>
        <w:t xml:space="preserve"> </w:t>
      </w:r>
    </w:p>
    <w:p w:rsidR="00C57723" w:rsidRPr="00A0530F" w:rsidRDefault="00A0530F" w:rsidP="00C57723">
      <w:pPr>
        <w:spacing w:before="100" w:beforeAutospacing="1" w:after="100" w:afterAutospacing="1" w:line="240" w:lineRule="auto"/>
        <w:jc w:val="center"/>
        <w:rPr>
          <w:rFonts w:ascii="Times New Roman" w:eastAsia="Times New Roman" w:hAnsi="Times New Roman" w:cs="Times New Roman"/>
          <w:b/>
          <w:sz w:val="48"/>
          <w:szCs w:val="48"/>
          <w:lang w:val="ru-RU" w:eastAsia="uk-UA"/>
        </w:rPr>
      </w:pPr>
      <w:r w:rsidRPr="00A0530F">
        <w:rPr>
          <w:rFonts w:ascii="Times New Roman" w:eastAsia="Times New Roman" w:hAnsi="Times New Roman" w:cs="Times New Roman"/>
          <w:b/>
          <w:sz w:val="48"/>
          <w:szCs w:val="48"/>
          <w:lang w:val="ru-RU" w:eastAsia="uk-UA"/>
        </w:rPr>
        <w:t>(проведено у рамках проекту ММГО Фонд розвитку м.Миколаїва»)</w:t>
      </w: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A0530F" w:rsidRDefault="00A0530F"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D0301B" w:rsidRDefault="00D0301B"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D0301B" w:rsidRDefault="00D0301B"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D0301B" w:rsidRDefault="00D0301B"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D0301B" w:rsidRDefault="00D0301B"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D0301B" w:rsidRDefault="00D0301B" w:rsidP="00C57723">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село Добре Баштанського району Миколаївської області </w:t>
      </w:r>
    </w:p>
    <w:p w:rsidR="00D0301B" w:rsidRDefault="00D0301B" w:rsidP="00D0301B">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2016 рік</w:t>
      </w:r>
    </w:p>
    <w:p w:rsidR="00C57723" w:rsidRPr="00A0530F" w:rsidRDefault="00A46728" w:rsidP="00A46728">
      <w:pPr>
        <w:spacing w:before="100" w:beforeAutospacing="1" w:after="100" w:afterAutospacing="1" w:line="240" w:lineRule="auto"/>
        <w:jc w:val="center"/>
        <w:rPr>
          <w:rFonts w:ascii="Times New Roman" w:eastAsia="Times New Roman" w:hAnsi="Times New Roman" w:cs="Times New Roman"/>
          <w:b/>
          <w:sz w:val="32"/>
          <w:szCs w:val="32"/>
          <w:lang w:eastAsia="uk-UA"/>
        </w:rPr>
      </w:pPr>
      <w:r w:rsidRPr="00A0530F">
        <w:rPr>
          <w:rFonts w:ascii="Times New Roman" w:eastAsia="Times New Roman" w:hAnsi="Times New Roman" w:cs="Times New Roman"/>
          <w:b/>
          <w:sz w:val="32"/>
          <w:szCs w:val="32"/>
          <w:lang w:eastAsia="uk-UA"/>
        </w:rPr>
        <w:lastRenderedPageBreak/>
        <w:t>Зміст</w:t>
      </w:r>
    </w:p>
    <w:p w:rsidR="00C57723" w:rsidRDefault="00A46728" w:rsidP="00A46728">
      <w:pPr>
        <w:pStyle w:val="a7"/>
        <w:rPr>
          <w:rFonts w:ascii="Times New Roman" w:hAnsi="Times New Roman" w:cs="Times New Roman"/>
          <w:sz w:val="28"/>
          <w:szCs w:val="28"/>
          <w:lang w:eastAsia="uk-UA"/>
        </w:rPr>
      </w:pPr>
      <w:r w:rsidRPr="006F317D">
        <w:rPr>
          <w:rFonts w:ascii="Times New Roman" w:hAnsi="Times New Roman" w:cs="Times New Roman"/>
          <w:b/>
          <w:sz w:val="28"/>
          <w:szCs w:val="28"/>
          <w:lang w:eastAsia="uk-UA"/>
        </w:rPr>
        <w:t>Вступ…</w:t>
      </w:r>
      <w:r w:rsidR="00A0530F">
        <w:rPr>
          <w:rFonts w:ascii="Times New Roman" w:hAnsi="Times New Roman" w:cs="Times New Roman"/>
          <w:sz w:val="28"/>
          <w:szCs w:val="28"/>
          <w:lang w:eastAsia="uk-UA"/>
        </w:rPr>
        <w:t>…………………………………………………………………………3</w:t>
      </w:r>
    </w:p>
    <w:p w:rsidR="006F317D" w:rsidRDefault="006F317D" w:rsidP="00A46728">
      <w:pPr>
        <w:pStyle w:val="a7"/>
        <w:rPr>
          <w:rFonts w:ascii="Times New Roman" w:hAnsi="Times New Roman" w:cs="Times New Roman"/>
          <w:sz w:val="28"/>
          <w:szCs w:val="28"/>
          <w:lang w:eastAsia="uk-UA"/>
        </w:rPr>
      </w:pPr>
    </w:p>
    <w:p w:rsidR="00A46728" w:rsidRDefault="00A46728" w:rsidP="00A46728">
      <w:pPr>
        <w:pStyle w:val="a7"/>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Опис основних етапів проведення </w:t>
      </w:r>
      <w:r w:rsidR="00845C7D">
        <w:rPr>
          <w:rFonts w:ascii="Times New Roman" w:hAnsi="Times New Roman" w:cs="Times New Roman"/>
          <w:sz w:val="28"/>
          <w:szCs w:val="28"/>
          <w:lang w:eastAsia="uk-UA"/>
        </w:rPr>
        <w:t>моніторингу……………………………..4</w:t>
      </w:r>
    </w:p>
    <w:p w:rsidR="006F317D" w:rsidRDefault="006F317D" w:rsidP="00A46728">
      <w:pPr>
        <w:pStyle w:val="a7"/>
        <w:rPr>
          <w:rFonts w:ascii="Times New Roman" w:hAnsi="Times New Roman" w:cs="Times New Roman"/>
          <w:sz w:val="28"/>
          <w:szCs w:val="28"/>
          <w:lang w:eastAsia="uk-UA"/>
        </w:rPr>
      </w:pPr>
    </w:p>
    <w:p w:rsidR="00A46728" w:rsidRDefault="00A46728" w:rsidP="00A46728">
      <w:pPr>
        <w:pStyle w:val="a7"/>
        <w:rPr>
          <w:rFonts w:ascii="Times New Roman" w:hAnsi="Times New Roman" w:cs="Times New Roman"/>
          <w:sz w:val="28"/>
          <w:szCs w:val="28"/>
          <w:lang w:eastAsia="uk-UA"/>
        </w:rPr>
      </w:pPr>
      <w:r w:rsidRPr="006F317D">
        <w:rPr>
          <w:rFonts w:ascii="Times New Roman" w:hAnsi="Times New Roman" w:cs="Times New Roman"/>
          <w:b/>
          <w:sz w:val="28"/>
          <w:szCs w:val="28"/>
          <w:lang w:eastAsia="uk-UA"/>
        </w:rPr>
        <w:t>Етап 1.</w:t>
      </w:r>
      <w:r>
        <w:rPr>
          <w:rFonts w:ascii="Times New Roman" w:hAnsi="Times New Roman" w:cs="Times New Roman"/>
          <w:sz w:val="28"/>
          <w:szCs w:val="28"/>
          <w:lang w:eastAsia="uk-UA"/>
        </w:rPr>
        <w:t xml:space="preserve"> Відповідність цільової програми основним</w:t>
      </w:r>
    </w:p>
    <w:p w:rsidR="00A46728" w:rsidRDefault="00A46728" w:rsidP="00A46728">
      <w:pPr>
        <w:pStyle w:val="a7"/>
        <w:rPr>
          <w:rFonts w:ascii="Times New Roman" w:hAnsi="Times New Roman" w:cs="Times New Roman"/>
          <w:sz w:val="28"/>
          <w:szCs w:val="28"/>
          <w:lang w:eastAsia="uk-UA"/>
        </w:rPr>
      </w:pPr>
      <w:r>
        <w:rPr>
          <w:rFonts w:ascii="Times New Roman" w:hAnsi="Times New Roman" w:cs="Times New Roman"/>
          <w:sz w:val="28"/>
          <w:szCs w:val="28"/>
          <w:lang w:eastAsia="uk-UA"/>
        </w:rPr>
        <w:t>напрямкам Стратегії соціально-економічного розвитку</w:t>
      </w:r>
    </w:p>
    <w:p w:rsidR="00A46728" w:rsidRDefault="00A46728" w:rsidP="00A46728">
      <w:pPr>
        <w:pStyle w:val="a7"/>
        <w:rPr>
          <w:rFonts w:ascii="Times New Roman" w:hAnsi="Times New Roman" w:cs="Times New Roman"/>
          <w:sz w:val="28"/>
          <w:szCs w:val="28"/>
          <w:lang w:eastAsia="uk-UA"/>
        </w:rPr>
      </w:pPr>
      <w:r>
        <w:rPr>
          <w:rFonts w:ascii="Times New Roman" w:hAnsi="Times New Roman" w:cs="Times New Roman"/>
          <w:sz w:val="28"/>
          <w:szCs w:val="28"/>
          <w:lang w:eastAsia="uk-UA"/>
        </w:rPr>
        <w:t>Добренської сільської ради……………………………………………………5</w:t>
      </w:r>
    </w:p>
    <w:p w:rsidR="006F317D" w:rsidRDefault="006F317D" w:rsidP="00A46728">
      <w:pPr>
        <w:pStyle w:val="a7"/>
        <w:rPr>
          <w:rFonts w:ascii="Times New Roman" w:hAnsi="Times New Roman" w:cs="Times New Roman"/>
          <w:sz w:val="28"/>
          <w:szCs w:val="28"/>
          <w:lang w:eastAsia="uk-UA"/>
        </w:rPr>
      </w:pPr>
    </w:p>
    <w:p w:rsidR="00A46728" w:rsidRDefault="00A46728" w:rsidP="00A46728">
      <w:pPr>
        <w:pStyle w:val="a7"/>
        <w:rPr>
          <w:rFonts w:ascii="Times New Roman" w:hAnsi="Times New Roman" w:cs="Times New Roman"/>
          <w:sz w:val="28"/>
          <w:szCs w:val="28"/>
          <w:lang w:eastAsia="uk-UA"/>
        </w:rPr>
      </w:pPr>
      <w:r w:rsidRPr="006F317D">
        <w:rPr>
          <w:rFonts w:ascii="Times New Roman" w:hAnsi="Times New Roman" w:cs="Times New Roman"/>
          <w:b/>
          <w:sz w:val="28"/>
          <w:szCs w:val="28"/>
          <w:lang w:eastAsia="uk-UA"/>
        </w:rPr>
        <w:t>Етап 2.</w:t>
      </w:r>
      <w:r>
        <w:rPr>
          <w:rFonts w:ascii="Times New Roman" w:hAnsi="Times New Roman" w:cs="Times New Roman"/>
          <w:sz w:val="28"/>
          <w:szCs w:val="28"/>
          <w:lang w:eastAsia="uk-UA"/>
        </w:rPr>
        <w:t xml:space="preserve"> Оцінка виконання заходів та завдань Програми </w:t>
      </w:r>
    </w:p>
    <w:p w:rsidR="00A46728" w:rsidRDefault="00A46728" w:rsidP="00A46728">
      <w:pPr>
        <w:pStyle w:val="a7"/>
        <w:rPr>
          <w:rFonts w:ascii="Times New Roman" w:hAnsi="Times New Roman" w:cs="Times New Roman"/>
          <w:sz w:val="28"/>
          <w:szCs w:val="28"/>
          <w:lang w:eastAsia="uk-UA"/>
        </w:rPr>
      </w:pPr>
      <w:r>
        <w:rPr>
          <w:rFonts w:ascii="Times New Roman" w:hAnsi="Times New Roman" w:cs="Times New Roman"/>
          <w:sz w:val="28"/>
          <w:szCs w:val="28"/>
          <w:lang w:eastAsia="uk-UA"/>
        </w:rPr>
        <w:t xml:space="preserve">соціально-економічного розвитку </w:t>
      </w:r>
      <w:r w:rsidR="00845C7D">
        <w:rPr>
          <w:rFonts w:ascii="Times New Roman" w:hAnsi="Times New Roman" w:cs="Times New Roman"/>
          <w:sz w:val="28"/>
          <w:szCs w:val="28"/>
          <w:lang w:eastAsia="uk-UA"/>
        </w:rPr>
        <w:t>в установлені строки…………………....6</w:t>
      </w:r>
    </w:p>
    <w:p w:rsidR="006F317D" w:rsidRDefault="006F317D" w:rsidP="00A46728">
      <w:pPr>
        <w:pStyle w:val="a7"/>
        <w:rPr>
          <w:rFonts w:ascii="Times New Roman" w:hAnsi="Times New Roman" w:cs="Times New Roman"/>
          <w:sz w:val="28"/>
          <w:szCs w:val="28"/>
          <w:lang w:eastAsia="uk-UA"/>
        </w:rPr>
      </w:pPr>
    </w:p>
    <w:p w:rsidR="00F63A1B" w:rsidRDefault="00A46728" w:rsidP="00A46728">
      <w:pPr>
        <w:pStyle w:val="a7"/>
        <w:rPr>
          <w:rFonts w:ascii="Times New Roman" w:hAnsi="Times New Roman" w:cs="Times New Roman"/>
          <w:sz w:val="28"/>
          <w:szCs w:val="28"/>
          <w:lang w:eastAsia="uk-UA"/>
        </w:rPr>
      </w:pPr>
      <w:r w:rsidRPr="006F317D">
        <w:rPr>
          <w:rFonts w:ascii="Times New Roman" w:hAnsi="Times New Roman" w:cs="Times New Roman"/>
          <w:b/>
          <w:sz w:val="28"/>
          <w:szCs w:val="28"/>
          <w:lang w:eastAsia="uk-UA"/>
        </w:rPr>
        <w:t>Етап 3.</w:t>
      </w:r>
      <w:r>
        <w:rPr>
          <w:rFonts w:ascii="Times New Roman" w:hAnsi="Times New Roman" w:cs="Times New Roman"/>
          <w:sz w:val="28"/>
          <w:szCs w:val="28"/>
          <w:lang w:eastAsia="uk-UA"/>
        </w:rPr>
        <w:t xml:space="preserve"> Оцінка ефективнос</w:t>
      </w:r>
      <w:r w:rsidR="00F63A1B">
        <w:rPr>
          <w:rFonts w:ascii="Times New Roman" w:hAnsi="Times New Roman" w:cs="Times New Roman"/>
          <w:sz w:val="28"/>
          <w:szCs w:val="28"/>
          <w:lang w:eastAsia="uk-UA"/>
        </w:rPr>
        <w:t xml:space="preserve">ті використання бюджетних коштів </w:t>
      </w:r>
    </w:p>
    <w:p w:rsidR="00A46728" w:rsidRDefault="00F63A1B" w:rsidP="00A46728">
      <w:pPr>
        <w:pStyle w:val="a7"/>
        <w:rPr>
          <w:rFonts w:ascii="Times New Roman" w:hAnsi="Times New Roman" w:cs="Times New Roman"/>
          <w:sz w:val="28"/>
          <w:szCs w:val="28"/>
          <w:lang w:eastAsia="uk-UA"/>
        </w:rPr>
      </w:pPr>
      <w:r>
        <w:rPr>
          <w:rFonts w:ascii="Times New Roman" w:hAnsi="Times New Roman" w:cs="Times New Roman"/>
          <w:sz w:val="28"/>
          <w:szCs w:val="28"/>
          <w:lang w:eastAsia="uk-UA"/>
        </w:rPr>
        <w:t>відповідно до виконання бюджетної програми</w:t>
      </w:r>
      <w:r w:rsidR="000D0DFA">
        <w:rPr>
          <w:rFonts w:ascii="Times New Roman" w:hAnsi="Times New Roman" w:cs="Times New Roman"/>
          <w:sz w:val="28"/>
          <w:szCs w:val="28"/>
          <w:lang w:eastAsia="uk-UA"/>
        </w:rPr>
        <w:t>…………………………</w:t>
      </w:r>
      <w:r>
        <w:rPr>
          <w:rFonts w:ascii="Times New Roman" w:hAnsi="Times New Roman" w:cs="Times New Roman"/>
          <w:sz w:val="28"/>
          <w:szCs w:val="28"/>
          <w:lang w:eastAsia="uk-UA"/>
        </w:rPr>
        <w:t>…...</w:t>
      </w:r>
      <w:r w:rsidR="00845C7D">
        <w:rPr>
          <w:rFonts w:ascii="Times New Roman" w:hAnsi="Times New Roman" w:cs="Times New Roman"/>
          <w:sz w:val="28"/>
          <w:szCs w:val="28"/>
          <w:lang w:eastAsia="uk-UA"/>
        </w:rPr>
        <w:t>9</w:t>
      </w:r>
    </w:p>
    <w:p w:rsidR="006F317D" w:rsidRDefault="006F317D" w:rsidP="00A46728">
      <w:pPr>
        <w:pStyle w:val="a7"/>
        <w:rPr>
          <w:rFonts w:ascii="Times New Roman" w:hAnsi="Times New Roman" w:cs="Times New Roman"/>
          <w:sz w:val="28"/>
          <w:szCs w:val="28"/>
          <w:lang w:eastAsia="uk-UA"/>
        </w:rPr>
      </w:pPr>
    </w:p>
    <w:p w:rsidR="00A46728" w:rsidRPr="00A46728" w:rsidRDefault="00A46728" w:rsidP="00A46728">
      <w:pPr>
        <w:pStyle w:val="a7"/>
        <w:rPr>
          <w:rFonts w:ascii="Times New Roman" w:eastAsia="Times New Roman" w:hAnsi="Times New Roman" w:cs="Times New Roman"/>
          <w:sz w:val="24"/>
          <w:szCs w:val="24"/>
          <w:lang w:eastAsia="uk-UA"/>
        </w:rPr>
      </w:pPr>
      <w:r w:rsidRPr="006F317D">
        <w:rPr>
          <w:rFonts w:ascii="Times New Roman" w:hAnsi="Times New Roman" w:cs="Times New Roman"/>
          <w:b/>
          <w:sz w:val="28"/>
          <w:szCs w:val="28"/>
          <w:lang w:eastAsia="uk-UA"/>
        </w:rPr>
        <w:t>Загальні висновки</w:t>
      </w:r>
      <w:r w:rsidR="00F63A1B">
        <w:rPr>
          <w:rFonts w:ascii="Times New Roman" w:hAnsi="Times New Roman" w:cs="Times New Roman"/>
          <w:sz w:val="28"/>
          <w:szCs w:val="28"/>
          <w:lang w:eastAsia="uk-UA"/>
        </w:rPr>
        <w:t>……………………………………………………………</w:t>
      </w:r>
      <w:r>
        <w:rPr>
          <w:rFonts w:ascii="Times New Roman" w:hAnsi="Times New Roman" w:cs="Times New Roman"/>
          <w:sz w:val="28"/>
          <w:szCs w:val="28"/>
          <w:lang w:eastAsia="uk-UA"/>
        </w:rPr>
        <w:t>12</w:t>
      </w:r>
    </w:p>
    <w:p w:rsidR="00C57723" w:rsidRDefault="00C57723"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A0530F" w:rsidRDefault="00A0530F" w:rsidP="00C57723">
      <w:pPr>
        <w:spacing w:before="100" w:beforeAutospacing="1" w:after="100" w:afterAutospacing="1" w:line="240" w:lineRule="auto"/>
        <w:rPr>
          <w:rFonts w:ascii="Times New Roman" w:eastAsia="Times New Roman" w:hAnsi="Times New Roman" w:cs="Times New Roman"/>
          <w:sz w:val="24"/>
          <w:szCs w:val="24"/>
          <w:lang w:eastAsia="uk-UA"/>
        </w:rPr>
      </w:pPr>
    </w:p>
    <w:p w:rsidR="006F317D" w:rsidRPr="001D5D93" w:rsidRDefault="006F317D" w:rsidP="006F317D">
      <w:pPr>
        <w:pStyle w:val="a7"/>
        <w:jc w:val="center"/>
        <w:rPr>
          <w:rFonts w:ascii="Times New Roman" w:hAnsi="Times New Roman" w:cs="Times New Roman"/>
          <w:b/>
          <w:sz w:val="28"/>
          <w:szCs w:val="28"/>
          <w:lang w:eastAsia="uk-UA"/>
        </w:rPr>
      </w:pPr>
      <w:r w:rsidRPr="006F317D">
        <w:rPr>
          <w:rFonts w:ascii="Times New Roman" w:hAnsi="Times New Roman" w:cs="Times New Roman"/>
          <w:b/>
          <w:sz w:val="28"/>
          <w:szCs w:val="28"/>
          <w:lang w:eastAsia="uk-UA"/>
        </w:rPr>
        <w:lastRenderedPageBreak/>
        <w:t>Вступ</w:t>
      </w:r>
    </w:p>
    <w:p w:rsidR="000A3B03" w:rsidRPr="001D5D93" w:rsidRDefault="000A3B03" w:rsidP="00475D1C">
      <w:pPr>
        <w:pStyle w:val="a7"/>
        <w:jc w:val="both"/>
        <w:rPr>
          <w:rFonts w:ascii="Times New Roman" w:hAnsi="Times New Roman" w:cs="Times New Roman"/>
          <w:sz w:val="28"/>
          <w:szCs w:val="28"/>
          <w:lang w:eastAsia="uk-UA"/>
        </w:rPr>
      </w:pPr>
      <w:r w:rsidRPr="001D5D93">
        <w:rPr>
          <w:rFonts w:ascii="Times New Roman" w:hAnsi="Times New Roman" w:cs="Times New Roman"/>
          <w:sz w:val="28"/>
          <w:szCs w:val="28"/>
          <w:lang w:eastAsia="uk-UA"/>
        </w:rPr>
        <w:t xml:space="preserve">         Надійним законодавчим підгрунттям для підвищення якості управління бюджетними коштами, демократизації й децентралізації бюджетних процесів є </w:t>
      </w:r>
      <w:r w:rsidR="00475D1C" w:rsidRPr="001D5D93">
        <w:rPr>
          <w:rFonts w:ascii="Times New Roman" w:hAnsi="Times New Roman" w:cs="Times New Roman"/>
          <w:sz w:val="28"/>
          <w:szCs w:val="28"/>
          <w:lang w:eastAsia="uk-UA"/>
        </w:rPr>
        <w:t xml:space="preserve">Бюджетний кодекс України. </w:t>
      </w:r>
      <w:r w:rsidR="00475D1C" w:rsidRPr="00475D1C">
        <w:rPr>
          <w:rFonts w:ascii="Times New Roman" w:eastAsia="Times New Roman" w:hAnsi="Times New Roman" w:cs="Times New Roman"/>
          <w:sz w:val="28"/>
          <w:szCs w:val="28"/>
          <w:lang w:eastAsia="uk-UA"/>
        </w:rPr>
        <w:t xml:space="preserve">Він </w:t>
      </w:r>
      <w:r w:rsidRPr="00475D1C">
        <w:rPr>
          <w:rFonts w:ascii="Times New Roman" w:eastAsia="Times New Roman" w:hAnsi="Times New Roman" w:cs="Times New Roman"/>
          <w:sz w:val="28"/>
          <w:szCs w:val="28"/>
          <w:lang w:eastAsia="uk-UA"/>
        </w:rPr>
        <w:t>визначає кільк</w:t>
      </w:r>
      <w:r w:rsidR="00475D1C" w:rsidRPr="00475D1C">
        <w:rPr>
          <w:rFonts w:ascii="Times New Roman" w:eastAsia="Times New Roman" w:hAnsi="Times New Roman" w:cs="Times New Roman"/>
          <w:sz w:val="28"/>
          <w:szCs w:val="28"/>
          <w:lang w:eastAsia="uk-UA"/>
        </w:rPr>
        <w:t>а проблем, відповідно на яких</w:t>
      </w:r>
      <w:r w:rsidRPr="00475D1C">
        <w:rPr>
          <w:rFonts w:ascii="Times New Roman" w:eastAsia="Times New Roman" w:hAnsi="Times New Roman" w:cs="Times New Roman"/>
          <w:sz w:val="28"/>
          <w:szCs w:val="28"/>
          <w:lang w:eastAsia="uk-UA"/>
        </w:rPr>
        <w:t xml:space="preserve"> будується держав</w:t>
      </w:r>
      <w:r w:rsidR="00475D1C" w:rsidRPr="00475D1C">
        <w:rPr>
          <w:rFonts w:ascii="Times New Roman" w:eastAsia="Times New Roman" w:hAnsi="Times New Roman" w:cs="Times New Roman"/>
          <w:sz w:val="28"/>
          <w:szCs w:val="28"/>
          <w:lang w:eastAsia="uk-UA"/>
        </w:rPr>
        <w:t>на бюджетна політика, серед них</w:t>
      </w:r>
      <w:r w:rsidRPr="00475D1C">
        <w:rPr>
          <w:rFonts w:ascii="Times New Roman" w:eastAsia="Times New Roman" w:hAnsi="Times New Roman" w:cs="Times New Roman"/>
          <w:sz w:val="28"/>
          <w:szCs w:val="28"/>
          <w:lang w:eastAsia="uk-UA"/>
        </w:rPr>
        <w:t>: вдосконалення процедур вироблення програмних цілей, виміру соціально-економічної ефективності реалізації програм, вдосконалення звітності про виконання; підвищення соціально-економічної ефективності програм; посилення відповідальності державних органів за результати їх здійснення; підвищення якості законодавчих рішень.</w:t>
      </w:r>
    </w:p>
    <w:p w:rsidR="00C57723" w:rsidRPr="006F317D" w:rsidRDefault="001749BC" w:rsidP="00E32FF4">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C57723" w:rsidRPr="006F317D">
        <w:rPr>
          <w:rFonts w:ascii="Times New Roman" w:hAnsi="Times New Roman" w:cs="Times New Roman"/>
          <w:sz w:val="28"/>
          <w:szCs w:val="28"/>
          <w:lang w:eastAsia="uk-UA"/>
        </w:rPr>
        <w:t xml:space="preserve">В умовах економічної кризи ефективне витрачання бюджетних коштів стає необхідною умовою діяльності бюджетних установ, підприємств та організацій. Нестача бюджетних ресурсів змушує до пошуку шляхів найбільш раціонального та ефективного їх витрачання. Запровадження програмно-цільового методу формування та використання бюджету є одним з таких шляхів. </w:t>
      </w:r>
      <w:r>
        <w:rPr>
          <w:rFonts w:ascii="Times New Roman" w:hAnsi="Times New Roman" w:cs="Times New Roman"/>
          <w:sz w:val="28"/>
          <w:szCs w:val="28"/>
          <w:lang w:eastAsia="uk-UA"/>
        </w:rPr>
        <w:t xml:space="preserve">Це дає змогу зосередити увагу не тільки на можливостях бюджету (існуючих ресурсах), а й на тому, як найефективніше їх використати з метою отримання конкретних результатів. </w:t>
      </w:r>
      <w:r w:rsidR="00C57723" w:rsidRPr="006F317D">
        <w:rPr>
          <w:rFonts w:ascii="Times New Roman" w:hAnsi="Times New Roman" w:cs="Times New Roman"/>
          <w:sz w:val="28"/>
          <w:szCs w:val="28"/>
          <w:lang w:eastAsia="uk-UA"/>
        </w:rPr>
        <w:t xml:space="preserve">У контексті останніх подій та курсу керівництва держави на оптимізацію кількості бюджетних програм питання ефективності їх виконання набувають особливої актуальності. </w:t>
      </w:r>
    </w:p>
    <w:p w:rsidR="0027132C" w:rsidRP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Моніторинг</w:t>
      </w:r>
      <w:r w:rsidRPr="0027132C">
        <w:rPr>
          <w:rFonts w:ascii="Times New Roman" w:eastAsia="Times New Roman" w:hAnsi="Times New Roman" w:cs="Times New Roman"/>
          <w:sz w:val="28"/>
          <w:szCs w:val="28"/>
          <w:lang w:eastAsia="uk-UA"/>
        </w:rPr>
        <w:t xml:space="preserve"> </w:t>
      </w:r>
      <w:r w:rsidR="00A65079">
        <w:rPr>
          <w:rFonts w:ascii="Times New Roman" w:eastAsia="Times New Roman" w:hAnsi="Times New Roman" w:cs="Times New Roman"/>
          <w:sz w:val="28"/>
          <w:szCs w:val="28"/>
          <w:lang w:eastAsia="uk-UA"/>
        </w:rPr>
        <w:t xml:space="preserve">та аналіз ефективності </w:t>
      </w:r>
      <w:r w:rsidR="00A94310">
        <w:rPr>
          <w:rFonts w:ascii="Times New Roman" w:eastAsia="Times New Roman" w:hAnsi="Times New Roman" w:cs="Times New Roman"/>
          <w:sz w:val="28"/>
          <w:szCs w:val="28"/>
          <w:lang w:eastAsia="uk-UA"/>
        </w:rPr>
        <w:t>(за програмно-цільовим методом)</w:t>
      </w:r>
      <w:r>
        <w:rPr>
          <w:rFonts w:ascii="Times New Roman" w:eastAsia="Times New Roman" w:hAnsi="Times New Roman" w:cs="Times New Roman"/>
          <w:sz w:val="28"/>
          <w:szCs w:val="28"/>
          <w:lang w:eastAsia="uk-UA"/>
        </w:rPr>
        <w:t xml:space="preserve"> бюджетного процесу спрямований</w:t>
      </w:r>
      <w:r w:rsidRPr="0027132C">
        <w:rPr>
          <w:rFonts w:ascii="Times New Roman" w:eastAsia="Times New Roman" w:hAnsi="Times New Roman" w:cs="Times New Roman"/>
          <w:sz w:val="28"/>
          <w:szCs w:val="28"/>
          <w:lang w:eastAsia="uk-UA"/>
        </w:rPr>
        <w:t xml:space="preserve"> на: </w:t>
      </w:r>
    </w:p>
    <w:p w:rsidR="0027132C" w:rsidRP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7132C">
        <w:rPr>
          <w:rFonts w:ascii="Times New Roman" w:eastAsia="Times New Roman" w:hAnsi="Times New Roman" w:cs="Times New Roman"/>
          <w:sz w:val="28"/>
          <w:szCs w:val="28"/>
          <w:lang w:eastAsia="uk-UA"/>
        </w:rPr>
        <w:t xml:space="preserve"> забезпечення прозорості бюджетного процесу, що чітко визначає цілі і завдання, на досягнення яких витрачаються бюджетні кошти, підвищення рівня контролю за результатами виконання бюджетних програм; </w:t>
      </w:r>
    </w:p>
    <w:p w:rsidR="0027132C" w:rsidRP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7132C">
        <w:rPr>
          <w:rFonts w:ascii="Times New Roman" w:eastAsia="Times New Roman" w:hAnsi="Times New Roman" w:cs="Times New Roman"/>
          <w:sz w:val="28"/>
          <w:szCs w:val="28"/>
          <w:lang w:eastAsia="uk-UA"/>
        </w:rPr>
        <w:t xml:space="preserve"> забезпечення за результатами виконання бюджету здійснення оцінки діяльності учасників бюджетного процесу щодо досягнення поставлених цілей та виконання завдань, а також проведення аналізу причин неефективного виконання бюджетних програм; </w:t>
      </w:r>
    </w:p>
    <w:p w:rsidR="0027132C" w:rsidRP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7132C">
        <w:rPr>
          <w:rFonts w:ascii="Times New Roman" w:eastAsia="Times New Roman" w:hAnsi="Times New Roman" w:cs="Times New Roman"/>
          <w:sz w:val="28"/>
          <w:szCs w:val="28"/>
          <w:lang w:eastAsia="uk-UA"/>
        </w:rPr>
        <w:t xml:space="preserve"> упорядкування організації діяльності головного розпорядника бюджетних коштів щодо формування і виконання бюджетних програм шляхом чіткого розмежування відповідальності за реалізацію кожної бюджетної програми між визначеними головним розпорядником бюджетних коштів відповідальними виконавцями бюджетних програм; </w:t>
      </w:r>
    </w:p>
    <w:p w:rsidR="0027132C" w:rsidRP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7132C">
        <w:rPr>
          <w:rFonts w:ascii="Times New Roman" w:eastAsia="Times New Roman" w:hAnsi="Times New Roman" w:cs="Times New Roman"/>
          <w:sz w:val="28"/>
          <w:szCs w:val="28"/>
          <w:lang w:eastAsia="uk-UA"/>
        </w:rPr>
        <w:t xml:space="preserve"> посилення відповідальності головного розпорядника бюджетних коштів за дотримання відповідності бюджетних програм законодавчо визначеній меті його діяльності, а також за фінансове забезпечення бюджетних програм і результати їх виконання; </w:t>
      </w:r>
    </w:p>
    <w:p w:rsidR="0027132C" w:rsidRDefault="0027132C"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27132C">
        <w:rPr>
          <w:rFonts w:ascii="Times New Roman" w:eastAsia="Times New Roman" w:hAnsi="Times New Roman" w:cs="Times New Roman"/>
          <w:sz w:val="28"/>
          <w:szCs w:val="28"/>
          <w:lang w:eastAsia="uk-UA"/>
        </w:rPr>
        <w:t xml:space="preserve"> підвищення якості розроблення бюджетної політики, ефективності розподілу і використання бюджетних коштів. </w:t>
      </w:r>
    </w:p>
    <w:p w:rsidR="00984759" w:rsidRDefault="008011E5"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Бюджетним кодексом України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а також питання відповідальності за його порушення.</w:t>
      </w:r>
      <w:r w:rsidR="00984759">
        <w:rPr>
          <w:rFonts w:ascii="Times New Roman" w:eastAsia="Times New Roman" w:hAnsi="Times New Roman" w:cs="Times New Roman"/>
          <w:sz w:val="28"/>
          <w:szCs w:val="28"/>
          <w:lang w:eastAsia="uk-UA"/>
        </w:rPr>
        <w:t xml:space="preserve"> Застосування </w:t>
      </w:r>
      <w:r w:rsidR="00984759">
        <w:rPr>
          <w:rFonts w:ascii="Times New Roman" w:eastAsia="Times New Roman" w:hAnsi="Times New Roman" w:cs="Times New Roman"/>
          <w:sz w:val="28"/>
          <w:szCs w:val="28"/>
          <w:lang w:eastAsia="uk-UA"/>
        </w:rPr>
        <w:lastRenderedPageBreak/>
        <w:t>моніторингу дає можливість порівнювати стан виконання даних процесів: від складання – до відповідальності.</w:t>
      </w:r>
    </w:p>
    <w:p w:rsidR="008011E5" w:rsidRDefault="00984759" w:rsidP="0027132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дослідженні представлена оцінка ефективності реалізації Програми соціально-економічного розвитку Добренської сільської ради на 2013-</w:t>
      </w:r>
      <w:r w:rsidR="009B3B14">
        <w:rPr>
          <w:rFonts w:ascii="Times New Roman" w:eastAsia="Times New Roman" w:hAnsi="Times New Roman" w:cs="Times New Roman"/>
          <w:sz w:val="28"/>
          <w:szCs w:val="28"/>
          <w:lang w:eastAsia="uk-UA"/>
        </w:rPr>
        <w:t xml:space="preserve">     </w:t>
      </w:r>
      <w:r w:rsidR="00A94310">
        <w:rPr>
          <w:rFonts w:ascii="Times New Roman" w:eastAsia="Times New Roman" w:hAnsi="Times New Roman" w:cs="Times New Roman"/>
          <w:sz w:val="28"/>
          <w:szCs w:val="28"/>
          <w:lang w:eastAsia="uk-UA"/>
        </w:rPr>
        <w:t xml:space="preserve">     </w:t>
      </w:r>
      <w:r w:rsidR="009B3B1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2015 роки.</w:t>
      </w:r>
      <w:r w:rsidR="008011E5">
        <w:rPr>
          <w:rFonts w:ascii="Times New Roman" w:eastAsia="Times New Roman" w:hAnsi="Times New Roman" w:cs="Times New Roman"/>
          <w:sz w:val="28"/>
          <w:szCs w:val="28"/>
          <w:lang w:eastAsia="uk-UA"/>
        </w:rPr>
        <w:t xml:space="preserve"> </w:t>
      </w:r>
      <w:r w:rsidR="009B3B14">
        <w:rPr>
          <w:rFonts w:ascii="Times New Roman" w:eastAsia="Times New Roman" w:hAnsi="Times New Roman" w:cs="Times New Roman"/>
          <w:sz w:val="28"/>
          <w:szCs w:val="28"/>
          <w:lang w:eastAsia="uk-UA"/>
        </w:rPr>
        <w:t>Метою дослідження є:</w:t>
      </w:r>
    </w:p>
    <w:p w:rsidR="009B3B14" w:rsidRDefault="009B3B14" w:rsidP="009B3B1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B3B14">
        <w:rPr>
          <w:rFonts w:ascii="Times New Roman" w:eastAsia="Times New Roman" w:hAnsi="Times New Roman" w:cs="Times New Roman"/>
          <w:sz w:val="28"/>
          <w:szCs w:val="28"/>
          <w:lang w:eastAsia="uk-UA"/>
        </w:rPr>
        <w:t>аналіз та оцінка</w:t>
      </w:r>
      <w:r>
        <w:rPr>
          <w:rFonts w:ascii="Times New Roman" w:eastAsia="Times New Roman" w:hAnsi="Times New Roman" w:cs="Times New Roman"/>
          <w:sz w:val="28"/>
          <w:szCs w:val="28"/>
          <w:lang w:eastAsia="uk-UA"/>
        </w:rPr>
        <w:t xml:space="preserve"> економічної ефективності реалізації Програми соціально-економічного розвитку в частині «Благоустрій міст, сіл та селищ»;</w:t>
      </w:r>
    </w:p>
    <w:p w:rsidR="0015383F" w:rsidRDefault="009B3B14" w:rsidP="009B3B1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запобігання нецільового використання бюджетних коштів.</w:t>
      </w:r>
    </w:p>
    <w:p w:rsidR="0015383F" w:rsidRDefault="0015383F" w:rsidP="009B3B14">
      <w:pPr>
        <w:spacing w:after="0" w:line="240" w:lineRule="auto"/>
        <w:jc w:val="both"/>
        <w:rPr>
          <w:rFonts w:ascii="Times New Roman" w:eastAsia="Times New Roman" w:hAnsi="Times New Roman" w:cs="Times New Roman"/>
          <w:sz w:val="28"/>
          <w:szCs w:val="28"/>
          <w:lang w:eastAsia="uk-UA"/>
        </w:rPr>
      </w:pPr>
    </w:p>
    <w:p w:rsidR="009B3B14" w:rsidRPr="0015383F" w:rsidRDefault="0015383F" w:rsidP="0015383F">
      <w:pPr>
        <w:spacing w:after="0" w:line="240" w:lineRule="auto"/>
        <w:jc w:val="center"/>
        <w:rPr>
          <w:rFonts w:ascii="Times New Roman" w:eastAsia="Times New Roman" w:hAnsi="Times New Roman" w:cs="Times New Roman"/>
          <w:b/>
          <w:sz w:val="28"/>
          <w:szCs w:val="28"/>
          <w:lang w:eastAsia="uk-UA"/>
        </w:rPr>
      </w:pPr>
      <w:r w:rsidRPr="0015383F">
        <w:rPr>
          <w:rFonts w:ascii="Times New Roman" w:eastAsia="Times New Roman" w:hAnsi="Times New Roman" w:cs="Times New Roman"/>
          <w:b/>
          <w:sz w:val="28"/>
          <w:szCs w:val="28"/>
          <w:lang w:eastAsia="uk-UA"/>
        </w:rPr>
        <w:t>Опис основних етапів дослідження</w:t>
      </w:r>
    </w:p>
    <w:p w:rsidR="007E5960" w:rsidRDefault="007E5960" w:rsidP="007E596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1170D">
        <w:rPr>
          <w:rFonts w:ascii="Times New Roman" w:eastAsia="Times New Roman" w:hAnsi="Times New Roman" w:cs="Times New Roman"/>
          <w:sz w:val="28"/>
          <w:szCs w:val="28"/>
          <w:lang w:eastAsia="uk-UA"/>
        </w:rPr>
        <w:t>Кожен етап до</w:t>
      </w:r>
      <w:r w:rsidRPr="007E5960">
        <w:rPr>
          <w:rFonts w:ascii="Times New Roman" w:eastAsia="Times New Roman" w:hAnsi="Times New Roman" w:cs="Times New Roman"/>
          <w:sz w:val="28"/>
          <w:szCs w:val="28"/>
          <w:lang w:eastAsia="uk-UA"/>
        </w:rPr>
        <w:t xml:space="preserve">слідження </w:t>
      </w:r>
      <w:r>
        <w:rPr>
          <w:rFonts w:ascii="Times New Roman" w:eastAsia="Times New Roman" w:hAnsi="Times New Roman" w:cs="Times New Roman"/>
          <w:sz w:val="28"/>
          <w:szCs w:val="28"/>
          <w:lang w:eastAsia="uk-UA"/>
        </w:rPr>
        <w:t xml:space="preserve">має мету - </w:t>
      </w:r>
      <w:r w:rsidR="00741215" w:rsidRPr="007E5960">
        <w:rPr>
          <w:rFonts w:ascii="Times New Roman" w:eastAsia="Times New Roman" w:hAnsi="Times New Roman" w:cs="Times New Roman"/>
          <w:sz w:val="28"/>
          <w:szCs w:val="28"/>
          <w:lang w:eastAsia="uk-UA"/>
        </w:rPr>
        <w:t>підсумк</w:t>
      </w:r>
      <w:r>
        <w:rPr>
          <w:rFonts w:ascii="Times New Roman" w:eastAsia="Times New Roman" w:hAnsi="Times New Roman" w:cs="Times New Roman"/>
          <w:sz w:val="28"/>
          <w:szCs w:val="28"/>
          <w:lang w:eastAsia="uk-UA"/>
        </w:rPr>
        <w:t>ова оцінка</w:t>
      </w:r>
      <w:r w:rsidR="00741215" w:rsidRPr="007E5960">
        <w:rPr>
          <w:rFonts w:ascii="Times New Roman" w:eastAsia="Times New Roman" w:hAnsi="Times New Roman" w:cs="Times New Roman"/>
          <w:sz w:val="28"/>
          <w:szCs w:val="28"/>
          <w:lang w:eastAsia="uk-UA"/>
        </w:rPr>
        <w:t xml:space="preserve"> </w:t>
      </w:r>
      <w:r w:rsidRPr="007E5960">
        <w:rPr>
          <w:rFonts w:ascii="Times New Roman" w:eastAsia="Times New Roman" w:hAnsi="Times New Roman" w:cs="Times New Roman"/>
          <w:sz w:val="28"/>
          <w:szCs w:val="28"/>
          <w:lang w:eastAsia="uk-UA"/>
        </w:rPr>
        <w:t xml:space="preserve">бюджетних програм: </w:t>
      </w:r>
    </w:p>
    <w:p w:rsidR="00741215" w:rsidRPr="007E5960" w:rsidRDefault="007E5960" w:rsidP="007E596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E5960">
        <w:rPr>
          <w:rFonts w:ascii="Times New Roman" w:eastAsia="Times New Roman" w:hAnsi="Times New Roman" w:cs="Times New Roman"/>
          <w:sz w:val="28"/>
          <w:szCs w:val="28"/>
          <w:lang w:eastAsia="uk-UA"/>
        </w:rPr>
        <w:t>мета і конструкція програм</w:t>
      </w:r>
      <w:r>
        <w:rPr>
          <w:rFonts w:ascii="Times New Roman" w:eastAsia="Times New Roman" w:hAnsi="Times New Roman" w:cs="Times New Roman"/>
          <w:sz w:val="28"/>
          <w:szCs w:val="28"/>
          <w:lang w:eastAsia="uk-UA"/>
        </w:rPr>
        <w:t>;</w:t>
      </w:r>
    </w:p>
    <w:p w:rsidR="00741215" w:rsidRPr="007E5960" w:rsidRDefault="007E5960" w:rsidP="007E596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41215" w:rsidRPr="007E5960">
        <w:rPr>
          <w:rFonts w:ascii="Times New Roman" w:eastAsia="Times New Roman" w:hAnsi="Times New Roman" w:cs="Times New Roman"/>
          <w:sz w:val="28"/>
          <w:szCs w:val="28"/>
          <w:lang w:eastAsia="uk-UA"/>
        </w:rPr>
        <w:t>якіст</w:t>
      </w:r>
      <w:r>
        <w:rPr>
          <w:rFonts w:ascii="Times New Roman" w:eastAsia="Times New Roman" w:hAnsi="Times New Roman" w:cs="Times New Roman"/>
          <w:sz w:val="28"/>
          <w:szCs w:val="28"/>
          <w:lang w:eastAsia="uk-UA"/>
        </w:rPr>
        <w:t>ь планування;</w:t>
      </w:r>
    </w:p>
    <w:p w:rsidR="00741215" w:rsidRPr="007E5960" w:rsidRDefault="007E5960" w:rsidP="007E596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41215" w:rsidRPr="007E5960">
        <w:rPr>
          <w:rFonts w:ascii="Times New Roman" w:eastAsia="Times New Roman" w:hAnsi="Times New Roman" w:cs="Times New Roman"/>
          <w:sz w:val="28"/>
          <w:szCs w:val="28"/>
          <w:lang w:eastAsia="uk-UA"/>
        </w:rPr>
        <w:t>якість управлін</w:t>
      </w:r>
      <w:r>
        <w:rPr>
          <w:rFonts w:ascii="Times New Roman" w:eastAsia="Times New Roman" w:hAnsi="Times New Roman" w:cs="Times New Roman"/>
          <w:sz w:val="28"/>
          <w:szCs w:val="28"/>
          <w:lang w:eastAsia="uk-UA"/>
        </w:rPr>
        <w:t>ня програмою;</w:t>
      </w:r>
    </w:p>
    <w:p w:rsidR="00741215" w:rsidRPr="007E5960" w:rsidRDefault="007E5960" w:rsidP="007E596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41215" w:rsidRPr="007E5960">
        <w:rPr>
          <w:rFonts w:ascii="Times New Roman" w:eastAsia="Times New Roman" w:hAnsi="Times New Roman" w:cs="Times New Roman"/>
          <w:sz w:val="28"/>
          <w:szCs w:val="28"/>
          <w:lang w:eastAsia="uk-UA"/>
        </w:rPr>
        <w:t>досягну</w:t>
      </w:r>
      <w:r>
        <w:rPr>
          <w:rFonts w:ascii="Times New Roman" w:eastAsia="Times New Roman" w:hAnsi="Times New Roman" w:cs="Times New Roman"/>
          <w:sz w:val="28"/>
          <w:szCs w:val="28"/>
          <w:lang w:eastAsia="uk-UA"/>
        </w:rPr>
        <w:t>ті результати.</w:t>
      </w:r>
    </w:p>
    <w:p w:rsidR="00C42DFE" w:rsidRDefault="006900E1" w:rsidP="009D31F7">
      <w:pPr>
        <w:pStyle w:val="a7"/>
        <w:jc w:val="both"/>
        <w:rPr>
          <w:rFonts w:ascii="Times New Roman" w:hAnsi="Times New Roman" w:cs="Times New Roman"/>
          <w:sz w:val="28"/>
          <w:szCs w:val="28"/>
          <w:lang w:eastAsia="uk-UA"/>
        </w:rPr>
      </w:pPr>
      <w:r w:rsidRPr="006F317D">
        <w:rPr>
          <w:rFonts w:ascii="Times New Roman" w:hAnsi="Times New Roman" w:cs="Times New Roman"/>
          <w:b/>
          <w:sz w:val="28"/>
          <w:szCs w:val="28"/>
          <w:lang w:eastAsia="uk-UA"/>
        </w:rPr>
        <w:t>Етап 1.</w:t>
      </w:r>
      <w:r>
        <w:rPr>
          <w:rFonts w:ascii="Times New Roman" w:hAnsi="Times New Roman" w:cs="Times New Roman"/>
          <w:sz w:val="28"/>
          <w:szCs w:val="28"/>
          <w:lang w:eastAsia="uk-UA"/>
        </w:rPr>
        <w:t xml:space="preserve"> Відповідність цільової програми основним напрямкам Стратегії соціально-економічного розвитку Добренської сільської ради</w:t>
      </w:r>
      <w:r w:rsidR="00852C58">
        <w:rPr>
          <w:rFonts w:ascii="Times New Roman" w:hAnsi="Times New Roman" w:cs="Times New Roman"/>
          <w:sz w:val="28"/>
          <w:szCs w:val="28"/>
          <w:lang w:eastAsia="uk-UA"/>
        </w:rPr>
        <w:t>.</w:t>
      </w:r>
    </w:p>
    <w:p w:rsidR="002F2AC2" w:rsidRDefault="00852C58"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2F2AC2">
        <w:rPr>
          <w:rFonts w:ascii="Times New Roman" w:hAnsi="Times New Roman" w:cs="Times New Roman"/>
          <w:sz w:val="28"/>
          <w:szCs w:val="28"/>
          <w:lang w:eastAsia="uk-UA"/>
        </w:rPr>
        <w:t xml:space="preserve">Визначення відповідності структури Програми соціально-економічного розвитку Добренської сільської ради </w:t>
      </w:r>
      <w:r w:rsidR="002F2AC2" w:rsidRPr="002F2AC2">
        <w:rPr>
          <w:rFonts w:ascii="Times New Roman" w:hAnsi="Times New Roman" w:cs="Times New Roman"/>
          <w:sz w:val="28"/>
          <w:szCs w:val="28"/>
        </w:rPr>
        <w:t>до вимог Законів України «Про місцеве самоврядуванн</w:t>
      </w:r>
      <w:r w:rsidR="002F2AC2">
        <w:rPr>
          <w:rFonts w:ascii="Times New Roman" w:hAnsi="Times New Roman" w:cs="Times New Roman"/>
          <w:sz w:val="28"/>
          <w:szCs w:val="28"/>
        </w:rPr>
        <w:t xml:space="preserve">я в Україні», </w:t>
      </w:r>
      <w:r w:rsidR="002F2AC2" w:rsidRPr="002F2AC2">
        <w:rPr>
          <w:rFonts w:ascii="Times New Roman" w:hAnsi="Times New Roman" w:cs="Times New Roman"/>
          <w:sz w:val="28"/>
          <w:szCs w:val="28"/>
        </w:rPr>
        <w:t>«Про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2015 року та інших комплексних і галузевих загальнодержавних та цільових програм.</w:t>
      </w:r>
    </w:p>
    <w:p w:rsidR="00845C7D" w:rsidRDefault="00845C7D" w:rsidP="009D31F7">
      <w:pPr>
        <w:pStyle w:val="a7"/>
        <w:jc w:val="both"/>
        <w:rPr>
          <w:rFonts w:ascii="Times New Roman" w:hAnsi="Times New Roman" w:cs="Times New Roman"/>
          <w:b/>
          <w:sz w:val="28"/>
          <w:szCs w:val="28"/>
          <w:lang w:eastAsia="uk-UA"/>
        </w:rPr>
      </w:pPr>
    </w:p>
    <w:p w:rsidR="009D31F7" w:rsidRDefault="009D31F7" w:rsidP="009D31F7">
      <w:pPr>
        <w:pStyle w:val="a7"/>
        <w:jc w:val="both"/>
        <w:rPr>
          <w:rFonts w:ascii="Times New Roman" w:hAnsi="Times New Roman" w:cs="Times New Roman"/>
          <w:sz w:val="28"/>
          <w:szCs w:val="28"/>
          <w:lang w:eastAsia="uk-UA"/>
        </w:rPr>
      </w:pPr>
      <w:r w:rsidRPr="00C342E4">
        <w:rPr>
          <w:rFonts w:ascii="Times New Roman" w:hAnsi="Times New Roman" w:cs="Times New Roman"/>
          <w:b/>
          <w:sz w:val="28"/>
          <w:szCs w:val="28"/>
          <w:lang w:eastAsia="uk-UA"/>
        </w:rPr>
        <w:t>Етап 2.</w:t>
      </w:r>
      <w:r>
        <w:rPr>
          <w:rFonts w:ascii="Times New Roman" w:hAnsi="Times New Roman" w:cs="Times New Roman"/>
          <w:sz w:val="28"/>
          <w:szCs w:val="28"/>
          <w:lang w:eastAsia="uk-UA"/>
        </w:rPr>
        <w:t xml:space="preserve"> Оцінка виконання заходів та завдань Програми соціально-економічного розвитку в установлені строки</w:t>
      </w:r>
      <w:r w:rsidR="00B0494A">
        <w:rPr>
          <w:rFonts w:ascii="Times New Roman" w:hAnsi="Times New Roman" w:cs="Times New Roman"/>
          <w:sz w:val="28"/>
          <w:szCs w:val="28"/>
          <w:lang w:eastAsia="uk-UA"/>
        </w:rPr>
        <w:t>.</w:t>
      </w:r>
    </w:p>
    <w:p w:rsidR="00B0494A" w:rsidRDefault="00B0494A"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00011D">
        <w:rPr>
          <w:rFonts w:ascii="Times New Roman" w:hAnsi="Times New Roman" w:cs="Times New Roman"/>
          <w:sz w:val="28"/>
          <w:szCs w:val="28"/>
          <w:lang w:eastAsia="uk-UA"/>
        </w:rPr>
        <w:t xml:space="preserve">    Визначення ступеню виконання заходів програми, спрямованих на досягнення єдиної мети, завдань та очікуваного результату:</w:t>
      </w:r>
    </w:p>
    <w:p w:rsidR="0000011D" w:rsidRDefault="0000011D"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72574C">
        <w:rPr>
          <w:rFonts w:ascii="Times New Roman" w:hAnsi="Times New Roman" w:cs="Times New Roman"/>
          <w:sz w:val="28"/>
          <w:szCs w:val="28"/>
          <w:lang w:eastAsia="uk-UA"/>
        </w:rPr>
        <w:t>доцільність виконання основних завдань програми;</w:t>
      </w:r>
    </w:p>
    <w:p w:rsidR="0072574C" w:rsidRDefault="0072574C"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доцільність використання бюджетних коштів на виконання завдань;</w:t>
      </w:r>
    </w:p>
    <w:p w:rsidR="0072574C" w:rsidRDefault="0072574C"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наявність результатів виконання завдань. </w:t>
      </w:r>
    </w:p>
    <w:p w:rsidR="00845C7D" w:rsidRDefault="00845C7D" w:rsidP="009D31F7">
      <w:pPr>
        <w:pStyle w:val="a7"/>
        <w:jc w:val="both"/>
        <w:rPr>
          <w:rFonts w:ascii="Times New Roman" w:hAnsi="Times New Roman" w:cs="Times New Roman"/>
          <w:b/>
          <w:sz w:val="28"/>
          <w:szCs w:val="28"/>
          <w:lang w:eastAsia="uk-UA"/>
        </w:rPr>
      </w:pPr>
    </w:p>
    <w:p w:rsidR="009D31F7" w:rsidRDefault="009D31F7" w:rsidP="009D31F7">
      <w:pPr>
        <w:pStyle w:val="a7"/>
        <w:jc w:val="both"/>
        <w:rPr>
          <w:rFonts w:ascii="Times New Roman" w:hAnsi="Times New Roman" w:cs="Times New Roman"/>
          <w:sz w:val="28"/>
          <w:szCs w:val="28"/>
          <w:lang w:eastAsia="uk-UA"/>
        </w:rPr>
      </w:pPr>
      <w:r w:rsidRPr="00C342E4">
        <w:rPr>
          <w:rFonts w:ascii="Times New Roman" w:hAnsi="Times New Roman" w:cs="Times New Roman"/>
          <w:b/>
          <w:sz w:val="28"/>
          <w:szCs w:val="28"/>
          <w:lang w:eastAsia="uk-UA"/>
        </w:rPr>
        <w:t>Етап 3.</w:t>
      </w:r>
      <w:r>
        <w:rPr>
          <w:rFonts w:ascii="Times New Roman" w:hAnsi="Times New Roman" w:cs="Times New Roman"/>
          <w:sz w:val="28"/>
          <w:szCs w:val="28"/>
          <w:lang w:eastAsia="uk-UA"/>
        </w:rPr>
        <w:t xml:space="preserve"> Оцінка ефективності</w:t>
      </w:r>
      <w:r w:rsidR="00F63A1B">
        <w:rPr>
          <w:rFonts w:ascii="Times New Roman" w:hAnsi="Times New Roman" w:cs="Times New Roman"/>
          <w:sz w:val="28"/>
          <w:szCs w:val="28"/>
          <w:lang w:eastAsia="uk-UA"/>
        </w:rPr>
        <w:t xml:space="preserve"> використання </w:t>
      </w:r>
      <w:r>
        <w:rPr>
          <w:rFonts w:ascii="Times New Roman" w:hAnsi="Times New Roman" w:cs="Times New Roman"/>
          <w:sz w:val="28"/>
          <w:szCs w:val="28"/>
          <w:lang w:eastAsia="uk-UA"/>
        </w:rPr>
        <w:t xml:space="preserve">бюджетних </w:t>
      </w:r>
      <w:r w:rsidR="00F63A1B">
        <w:rPr>
          <w:rFonts w:ascii="Times New Roman" w:hAnsi="Times New Roman" w:cs="Times New Roman"/>
          <w:sz w:val="28"/>
          <w:szCs w:val="28"/>
          <w:lang w:eastAsia="uk-UA"/>
        </w:rPr>
        <w:t xml:space="preserve">коштів відповідно до виконання бюджетної </w:t>
      </w:r>
      <w:r>
        <w:rPr>
          <w:rFonts w:ascii="Times New Roman" w:hAnsi="Times New Roman" w:cs="Times New Roman"/>
          <w:sz w:val="28"/>
          <w:szCs w:val="28"/>
          <w:lang w:eastAsia="uk-UA"/>
        </w:rPr>
        <w:t>програм</w:t>
      </w:r>
      <w:r w:rsidR="00F63A1B">
        <w:rPr>
          <w:rFonts w:ascii="Times New Roman" w:hAnsi="Times New Roman" w:cs="Times New Roman"/>
          <w:sz w:val="28"/>
          <w:szCs w:val="28"/>
          <w:lang w:eastAsia="uk-UA"/>
        </w:rPr>
        <w:t>и</w:t>
      </w:r>
      <w:r w:rsidR="0099445A">
        <w:rPr>
          <w:rFonts w:ascii="Times New Roman" w:hAnsi="Times New Roman" w:cs="Times New Roman"/>
          <w:sz w:val="28"/>
          <w:szCs w:val="28"/>
          <w:lang w:eastAsia="uk-UA"/>
        </w:rPr>
        <w:t>.</w:t>
      </w:r>
    </w:p>
    <w:p w:rsidR="00F63A1B" w:rsidRDefault="00F63A1B"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Оцінка ефективності використання бюджетних коштів здійснюється шляхом:</w:t>
      </w:r>
    </w:p>
    <w:p w:rsidR="00F63A1B" w:rsidRDefault="00F63A1B"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аналізу;</w:t>
      </w:r>
    </w:p>
    <w:p w:rsidR="00F63A1B" w:rsidRDefault="00F63A1B"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відповідність бюджетної програми нормативно-правовим актам;</w:t>
      </w:r>
    </w:p>
    <w:p w:rsidR="00F63A1B" w:rsidRDefault="00F63A1B"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мети, завдання бюджетної програми та напрямів використання бюджетних коштів;</w:t>
      </w:r>
    </w:p>
    <w:p w:rsidR="00F63A1B" w:rsidRDefault="00F63A1B"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очікуваний результат виконання бюджетної програми.</w:t>
      </w:r>
    </w:p>
    <w:p w:rsidR="002E01A1" w:rsidRDefault="002E01A1" w:rsidP="009D31F7">
      <w:pPr>
        <w:pStyle w:val="a7"/>
        <w:jc w:val="both"/>
        <w:rPr>
          <w:rFonts w:ascii="Times New Roman" w:hAnsi="Times New Roman" w:cs="Times New Roman"/>
          <w:sz w:val="28"/>
          <w:szCs w:val="28"/>
          <w:lang w:eastAsia="uk-UA"/>
        </w:rPr>
      </w:pPr>
    </w:p>
    <w:p w:rsidR="002E01A1" w:rsidRDefault="002E01A1" w:rsidP="002E01A1">
      <w:pPr>
        <w:pStyle w:val="a7"/>
        <w:jc w:val="center"/>
        <w:rPr>
          <w:rFonts w:ascii="Times New Roman" w:hAnsi="Times New Roman" w:cs="Times New Roman"/>
          <w:b/>
          <w:sz w:val="28"/>
          <w:szCs w:val="28"/>
          <w:lang w:eastAsia="uk-UA"/>
        </w:rPr>
      </w:pPr>
      <w:r w:rsidRPr="00845C7D">
        <w:rPr>
          <w:rFonts w:ascii="Times New Roman" w:hAnsi="Times New Roman" w:cs="Times New Roman"/>
          <w:b/>
          <w:sz w:val="28"/>
          <w:szCs w:val="28"/>
          <w:lang w:eastAsia="uk-UA"/>
        </w:rPr>
        <w:lastRenderedPageBreak/>
        <w:t>Етап 1. Відповідність цільової програми основним напрямкам Стратегії соціально-економічного розвитку Добренської сільської ради.</w:t>
      </w:r>
    </w:p>
    <w:p w:rsidR="00B05F3C" w:rsidRPr="00845C7D" w:rsidRDefault="00B05F3C" w:rsidP="002E01A1">
      <w:pPr>
        <w:pStyle w:val="a7"/>
        <w:jc w:val="center"/>
        <w:rPr>
          <w:rFonts w:ascii="Times New Roman" w:hAnsi="Times New Roman" w:cs="Times New Roman"/>
          <w:b/>
          <w:sz w:val="28"/>
          <w:szCs w:val="28"/>
          <w:lang w:eastAsia="uk-UA"/>
        </w:rPr>
      </w:pPr>
    </w:p>
    <w:p w:rsidR="002E01A1" w:rsidRDefault="00975A79" w:rsidP="00975A79">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Інструментом реалізації заходів Стратегії соціально-економічного розвитку території є виконання Програми соціально-економічного розвитку території Добренської сільської ради на 2013-2015 роки, яка затверджена рішенням сільської ради від 27 грудня 2013 року №4</w:t>
      </w:r>
      <w:r w:rsidR="00197116">
        <w:rPr>
          <w:rFonts w:ascii="Times New Roman" w:hAnsi="Times New Roman" w:cs="Times New Roman"/>
          <w:sz w:val="28"/>
          <w:szCs w:val="28"/>
          <w:lang w:eastAsia="uk-UA"/>
        </w:rPr>
        <w:t xml:space="preserve">. </w:t>
      </w:r>
    </w:p>
    <w:p w:rsidR="00197116" w:rsidRDefault="00197116" w:rsidP="00975A79">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У Програмі визначено цілі та завдання соціально-економічної та культурної політики сільської ради, які спрямовані на розвиток сіл Добре та Новоєгорівка – роботи з благоустрою, виконання ремонтних робіт на об’єктах комунальної та інших форм власності, наповнення доходної частини бюджету, з метою формування якісного та безпечного середовища життєдіяльності населення територіальної громади.</w:t>
      </w:r>
      <w:r w:rsidR="00916A93">
        <w:rPr>
          <w:rFonts w:ascii="Times New Roman" w:hAnsi="Times New Roman" w:cs="Times New Roman"/>
          <w:sz w:val="28"/>
          <w:szCs w:val="28"/>
          <w:lang w:eastAsia="uk-UA"/>
        </w:rPr>
        <w:t xml:space="preserve"> Заходи програми фінансуються за рахунок коштів бюджету сільської ради, субвенцій з районного бюджету, коштів одержаних від соціальних угод з сільськогосподарськими підприємствами. </w:t>
      </w:r>
    </w:p>
    <w:p w:rsidR="00916A93" w:rsidRDefault="00916A93" w:rsidP="00975A79">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Стратегічною метою сільської ради є виконання наступних робіт:</w:t>
      </w:r>
    </w:p>
    <w:p w:rsidR="00916A93"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завершення робіт з реконструкції вуличного освітлення;</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поступовий ремонт доріг комунальної власності;</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завершення виконання робіт системи опалення Добренського сільського клубу та Новоєгорівського будинку культури;</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ремонт колодязів;</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ремонт огорожі кладовищ;</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ремонт монументів слави;</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проведення робіт по впорядкуванню тимчасових місць видалення відходів;</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заміна дверей в адмінприміщенні сільської ради;</w:t>
      </w:r>
    </w:p>
    <w:p w:rsidR="00EE1ADC" w:rsidRDefault="00EE1ADC" w:rsidP="00EE1ADC">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проведення косметичного ремонту в дитячому навчальному закладі.</w:t>
      </w:r>
    </w:p>
    <w:p w:rsidR="004725A2" w:rsidRDefault="004550FD" w:rsidP="00437B4C">
      <w:pPr>
        <w:pStyle w:val="a7"/>
        <w:jc w:val="both"/>
        <w:rPr>
          <w:rFonts w:ascii="Times New Roman" w:eastAsia="TimesNewRomanPSMT" w:hAnsi="Times New Roman" w:cs="Times New Roman"/>
          <w:sz w:val="28"/>
          <w:szCs w:val="28"/>
        </w:rPr>
      </w:pPr>
      <w:r>
        <w:rPr>
          <w:rFonts w:ascii="Times New Roman" w:hAnsi="Times New Roman" w:cs="Times New Roman"/>
          <w:sz w:val="28"/>
          <w:szCs w:val="28"/>
          <w:lang w:eastAsia="uk-UA"/>
        </w:rPr>
        <w:t xml:space="preserve">       </w:t>
      </w:r>
      <w:r w:rsidR="00834AE4" w:rsidRPr="004550FD">
        <w:rPr>
          <w:rFonts w:ascii="Times New Roman" w:hAnsi="Times New Roman" w:cs="Times New Roman"/>
          <w:b/>
          <w:sz w:val="28"/>
          <w:szCs w:val="28"/>
          <w:lang w:eastAsia="uk-UA"/>
        </w:rPr>
        <w:t>Загальний висновок:</w:t>
      </w:r>
      <w:r w:rsidR="00834AE4">
        <w:rPr>
          <w:rFonts w:ascii="Times New Roman" w:hAnsi="Times New Roman" w:cs="Times New Roman"/>
          <w:sz w:val="28"/>
          <w:szCs w:val="28"/>
          <w:lang w:eastAsia="uk-UA"/>
        </w:rPr>
        <w:t xml:space="preserve"> </w:t>
      </w:r>
      <w:r w:rsidR="007C05CE">
        <w:rPr>
          <w:rFonts w:ascii="Times New Roman" w:hAnsi="Times New Roman" w:cs="Times New Roman"/>
          <w:sz w:val="28"/>
          <w:szCs w:val="28"/>
          <w:lang w:eastAsia="uk-UA"/>
        </w:rPr>
        <w:t xml:space="preserve">затвердження Програми соціально-економічного розвитку території Добренської сільської ради на 2013-2015 роки </w:t>
      </w:r>
      <w:r w:rsidR="001B5FEF">
        <w:rPr>
          <w:rFonts w:ascii="Times New Roman" w:hAnsi="Times New Roman" w:cs="Times New Roman"/>
          <w:sz w:val="28"/>
          <w:szCs w:val="28"/>
          <w:lang w:eastAsia="uk-UA"/>
        </w:rPr>
        <w:t xml:space="preserve">не </w:t>
      </w:r>
      <w:r w:rsidR="007C05CE">
        <w:rPr>
          <w:rFonts w:ascii="Times New Roman" w:hAnsi="Times New Roman" w:cs="Times New Roman"/>
          <w:sz w:val="28"/>
          <w:szCs w:val="28"/>
          <w:lang w:eastAsia="uk-UA"/>
        </w:rPr>
        <w:t>відповідає</w:t>
      </w:r>
      <w:r w:rsidR="001B5FEF">
        <w:rPr>
          <w:rFonts w:ascii="Times New Roman" w:hAnsi="Times New Roman" w:cs="Times New Roman"/>
          <w:sz w:val="28"/>
          <w:szCs w:val="28"/>
          <w:lang w:eastAsia="uk-UA"/>
        </w:rPr>
        <w:t xml:space="preserve"> пріоритетам, цілям та заходам </w:t>
      </w:r>
      <w:r w:rsidR="004725A2">
        <w:rPr>
          <w:rFonts w:ascii="Times New Roman" w:hAnsi="Times New Roman" w:cs="Times New Roman"/>
          <w:sz w:val="28"/>
          <w:szCs w:val="28"/>
          <w:lang w:eastAsia="uk-UA"/>
        </w:rPr>
        <w:t xml:space="preserve">районної </w:t>
      </w:r>
      <w:r w:rsidR="004725A2">
        <w:rPr>
          <w:rFonts w:ascii="Times New Roman" w:eastAsia="TimesNewRomanPSMT" w:hAnsi="Times New Roman" w:cs="Times New Roman"/>
          <w:sz w:val="28"/>
          <w:szCs w:val="28"/>
        </w:rPr>
        <w:t>Програми</w:t>
      </w:r>
      <w:r w:rsidR="004725A2" w:rsidRPr="004725A2">
        <w:rPr>
          <w:rFonts w:ascii="Times New Roman" w:eastAsia="TimesNewRomanPSMT" w:hAnsi="Times New Roman" w:cs="Times New Roman"/>
          <w:sz w:val="28"/>
          <w:szCs w:val="28"/>
        </w:rPr>
        <w:t xml:space="preserve"> </w:t>
      </w:r>
      <w:r w:rsidR="004725A2">
        <w:rPr>
          <w:rFonts w:ascii="Times New Roman" w:eastAsia="TimesNewRomanPSMT" w:hAnsi="Times New Roman" w:cs="Times New Roman"/>
          <w:sz w:val="28"/>
          <w:szCs w:val="28"/>
        </w:rPr>
        <w:t xml:space="preserve">соціально-економічного розвитку на 2014-2017 роки. Перш за все, районна Програма </w:t>
      </w:r>
      <w:r w:rsidR="004725A2" w:rsidRPr="004725A2">
        <w:rPr>
          <w:rFonts w:ascii="Times New Roman" w:eastAsia="TimesNewRomanPSMT" w:hAnsi="Times New Roman" w:cs="Times New Roman"/>
          <w:sz w:val="28"/>
          <w:szCs w:val="28"/>
        </w:rPr>
        <w:t>спрямована на забезпечення всіх складових людського розвитку, зміцнення потенціалу міста та сіл району, створення умов для забезпечення сталого економічного зростання на основі ефективного функціонування реального сектору економіки, в тому числі із залучення інвестицій в усі галузі економіки, підтримки та розвитку пріоритетних сфер діяльності, малого підприємництва, розвиток та формування сучасної  інфраструктури.</w:t>
      </w:r>
    </w:p>
    <w:p w:rsidR="004725A2" w:rsidRPr="004725A2" w:rsidRDefault="004725A2" w:rsidP="00437B4C">
      <w:pPr>
        <w:spacing w:after="0" w:line="240" w:lineRule="auto"/>
        <w:jc w:val="both"/>
        <w:rPr>
          <w:rFonts w:ascii="Times New Roman" w:hAnsi="Times New Roman" w:cs="Times New Roman"/>
          <w:sz w:val="28"/>
        </w:rPr>
      </w:pPr>
      <w:r w:rsidRPr="004725A2">
        <w:rPr>
          <w:rFonts w:ascii="Times New Roman" w:hAnsi="Times New Roman" w:cs="Times New Roman"/>
          <w:sz w:val="28"/>
        </w:rPr>
        <w:t>Пріоритетними завданнями у ро</w:t>
      </w:r>
      <w:r>
        <w:rPr>
          <w:rFonts w:ascii="Times New Roman" w:hAnsi="Times New Roman" w:cs="Times New Roman"/>
          <w:sz w:val="28"/>
        </w:rPr>
        <w:t>звитку інфраструктури та благоустрою територій району є:</w:t>
      </w:r>
    </w:p>
    <w:p w:rsidR="004725A2" w:rsidRPr="004725A2"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725A2">
        <w:rPr>
          <w:rFonts w:ascii="Times New Roman" w:hAnsi="Times New Roman" w:cs="Times New Roman"/>
          <w:sz w:val="28"/>
        </w:rPr>
        <w:t>забезпечення ефективності, енерго- та ресурсозбереження у сфері господарювання;</w:t>
      </w:r>
    </w:p>
    <w:p w:rsidR="004725A2" w:rsidRPr="004725A2"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725A2">
        <w:rPr>
          <w:rFonts w:ascii="Times New Roman" w:hAnsi="Times New Roman" w:cs="Times New Roman"/>
          <w:sz w:val="28"/>
        </w:rPr>
        <w:t>залучення внутрішніх та зовнішніх інвестицій у різні сфери економічної діяльності;</w:t>
      </w:r>
    </w:p>
    <w:p w:rsidR="004725A2" w:rsidRPr="004725A2"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запровадження інноваційних технологій</w:t>
      </w:r>
      <w:r w:rsidRPr="004725A2">
        <w:rPr>
          <w:rFonts w:ascii="Times New Roman" w:hAnsi="Times New Roman" w:cs="Times New Roman"/>
          <w:sz w:val="28"/>
        </w:rPr>
        <w:t>;</w:t>
      </w:r>
    </w:p>
    <w:p w:rsidR="004725A2" w:rsidRPr="004725A2" w:rsidRDefault="004725A2" w:rsidP="00437B4C">
      <w:pPr>
        <w:spacing w:after="0" w:line="240" w:lineRule="auto"/>
        <w:jc w:val="both"/>
        <w:rPr>
          <w:rFonts w:ascii="Times New Roman" w:hAnsi="Times New Roman" w:cs="Times New Roman"/>
          <w:sz w:val="28"/>
        </w:rPr>
      </w:pPr>
      <w:r w:rsidRPr="004725A2">
        <w:rPr>
          <w:rFonts w:ascii="Times New Roman" w:hAnsi="Times New Roman" w:cs="Times New Roman"/>
          <w:sz w:val="28"/>
        </w:rPr>
        <w:lastRenderedPageBreak/>
        <w:t>- формування гармонійної просторової інфраструктури та охорона довкілля:</w:t>
      </w:r>
    </w:p>
    <w:p w:rsidR="004725A2" w:rsidRPr="004725A2"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725A2">
        <w:rPr>
          <w:rFonts w:ascii="Times New Roman" w:hAnsi="Times New Roman" w:cs="Times New Roman"/>
          <w:sz w:val="28"/>
        </w:rPr>
        <w:t>розвиток просторово-збалансованої виробничої та соціальної інфраструктури;</w:t>
      </w:r>
    </w:p>
    <w:p w:rsidR="004725A2" w:rsidRPr="004725A2" w:rsidRDefault="00EB206F" w:rsidP="00EB206F">
      <w:pPr>
        <w:pStyle w:val="a8"/>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4725A2" w:rsidRPr="004725A2">
        <w:rPr>
          <w:rFonts w:ascii="Times New Roman" w:hAnsi="Times New Roman" w:cs="Times New Roman"/>
          <w:sz w:val="28"/>
        </w:rPr>
        <w:t>модернізація об’єктів житлово-комунального господарства;</w:t>
      </w:r>
    </w:p>
    <w:p w:rsidR="004725A2" w:rsidRPr="004725A2"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725A2">
        <w:rPr>
          <w:rFonts w:ascii="Times New Roman" w:hAnsi="Times New Roman" w:cs="Times New Roman"/>
          <w:sz w:val="28"/>
        </w:rPr>
        <w:t>покращення якості навколишнього середовища та забезпечення екологічної безпеки;</w:t>
      </w:r>
    </w:p>
    <w:p w:rsidR="004550FD" w:rsidRDefault="004725A2"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725A2">
        <w:rPr>
          <w:rFonts w:ascii="Times New Roman" w:hAnsi="Times New Roman" w:cs="Times New Roman"/>
          <w:sz w:val="28"/>
        </w:rPr>
        <w:t>запобігання техногенним аваріям,</w:t>
      </w:r>
      <w:r>
        <w:rPr>
          <w:rFonts w:ascii="Times New Roman" w:hAnsi="Times New Roman" w:cs="Times New Roman"/>
          <w:sz w:val="28"/>
        </w:rPr>
        <w:t xml:space="preserve"> катастрофам та стихійним лихам, тощо.</w:t>
      </w:r>
    </w:p>
    <w:p w:rsidR="004550FD" w:rsidRPr="004725A2" w:rsidRDefault="004550FD" w:rsidP="00437B4C">
      <w:pPr>
        <w:spacing w:after="0" w:line="240" w:lineRule="auto"/>
        <w:jc w:val="both"/>
        <w:rPr>
          <w:rFonts w:ascii="Times New Roman" w:hAnsi="Times New Roman" w:cs="Times New Roman"/>
          <w:sz w:val="28"/>
        </w:rPr>
      </w:pPr>
      <w:r>
        <w:rPr>
          <w:rFonts w:ascii="Times New Roman" w:hAnsi="Times New Roman" w:cs="Times New Roman"/>
          <w:sz w:val="28"/>
        </w:rPr>
        <w:t xml:space="preserve">       Враховуючи вищевикладене, слід зазначити, що при розробці Програми розвитку даної громади не взято за основу районну Програму, не визначено пріоритетні напрями в благоустрої території</w:t>
      </w:r>
      <w:r w:rsidR="00C015C4">
        <w:rPr>
          <w:rFonts w:ascii="Times New Roman" w:hAnsi="Times New Roman" w:cs="Times New Roman"/>
          <w:sz w:val="28"/>
        </w:rPr>
        <w:t>, не звернули увагу, перш за все, на застосуванні енергозберігаючих технологій, на застосування інвестиційної активності громади та суб’єктів господарювання.</w:t>
      </w:r>
      <w:r>
        <w:rPr>
          <w:rFonts w:ascii="Times New Roman" w:hAnsi="Times New Roman" w:cs="Times New Roman"/>
          <w:sz w:val="28"/>
        </w:rPr>
        <w:t xml:space="preserve">  </w:t>
      </w:r>
    </w:p>
    <w:p w:rsidR="00EB1F47" w:rsidRDefault="00EB1F47" w:rsidP="00F74A06">
      <w:pPr>
        <w:pStyle w:val="a7"/>
        <w:jc w:val="center"/>
        <w:rPr>
          <w:rFonts w:ascii="Times New Roman" w:hAnsi="Times New Roman" w:cs="Times New Roman"/>
          <w:b/>
          <w:sz w:val="28"/>
          <w:szCs w:val="28"/>
          <w:lang w:eastAsia="uk-UA"/>
        </w:rPr>
      </w:pPr>
    </w:p>
    <w:p w:rsidR="00CD56A9" w:rsidRDefault="00CD56A9" w:rsidP="00F74A06">
      <w:pPr>
        <w:pStyle w:val="a7"/>
        <w:jc w:val="center"/>
        <w:rPr>
          <w:rFonts w:ascii="Times New Roman" w:hAnsi="Times New Roman" w:cs="Times New Roman"/>
          <w:b/>
          <w:sz w:val="28"/>
          <w:szCs w:val="28"/>
          <w:lang w:eastAsia="uk-UA"/>
        </w:rPr>
      </w:pPr>
      <w:r w:rsidRPr="00845C7D">
        <w:rPr>
          <w:rFonts w:ascii="Times New Roman" w:hAnsi="Times New Roman" w:cs="Times New Roman"/>
          <w:b/>
          <w:sz w:val="28"/>
          <w:szCs w:val="28"/>
          <w:lang w:eastAsia="uk-UA"/>
        </w:rPr>
        <w:t>Етап 2. Оцінка виконання заходів та завдань Програми соціально-економічного розвитку в установлені строки.</w:t>
      </w:r>
    </w:p>
    <w:p w:rsidR="00B05F3C" w:rsidRPr="00845C7D" w:rsidRDefault="00B05F3C" w:rsidP="00F74A06">
      <w:pPr>
        <w:pStyle w:val="a7"/>
        <w:jc w:val="center"/>
        <w:rPr>
          <w:rFonts w:ascii="Times New Roman" w:hAnsi="Times New Roman" w:cs="Times New Roman"/>
          <w:b/>
          <w:sz w:val="28"/>
          <w:szCs w:val="28"/>
          <w:lang w:eastAsia="uk-UA"/>
        </w:rPr>
      </w:pPr>
    </w:p>
    <w:p w:rsidR="00F74A06" w:rsidRPr="00F74A06" w:rsidRDefault="00F74A06" w:rsidP="00F74A06">
      <w:pPr>
        <w:pStyle w:val="3"/>
        <w:ind w:left="0" w:right="-159"/>
        <w:rPr>
          <w:b/>
          <w:szCs w:val="28"/>
        </w:rPr>
      </w:pPr>
      <w:bookmarkStart w:id="0" w:name="_Toc287951970"/>
      <w:r>
        <w:rPr>
          <w:b/>
          <w:szCs w:val="28"/>
        </w:rPr>
        <w:t xml:space="preserve">       </w:t>
      </w:r>
      <w:r w:rsidRPr="00F74A06">
        <w:rPr>
          <w:b/>
          <w:szCs w:val="28"/>
        </w:rPr>
        <w:t>Організаційне забезпечення</w:t>
      </w:r>
      <w:bookmarkEnd w:id="0"/>
      <w:r>
        <w:rPr>
          <w:b/>
          <w:szCs w:val="28"/>
        </w:rPr>
        <w:t>.</w:t>
      </w:r>
    </w:p>
    <w:p w:rsidR="00F74A06" w:rsidRPr="00F74A06" w:rsidRDefault="00F74A06" w:rsidP="00F74A06">
      <w:pPr>
        <w:pStyle w:val="aa"/>
        <w:spacing w:before="0" w:beforeAutospacing="0" w:after="0" w:afterAutospacing="0"/>
        <w:ind w:right="-159"/>
        <w:jc w:val="both"/>
        <w:rPr>
          <w:sz w:val="28"/>
          <w:szCs w:val="28"/>
        </w:rPr>
      </w:pPr>
      <w:r>
        <w:rPr>
          <w:b/>
          <w:sz w:val="28"/>
          <w:szCs w:val="28"/>
        </w:rPr>
        <w:t xml:space="preserve">       </w:t>
      </w:r>
      <w:r w:rsidRPr="00F74A06">
        <w:rPr>
          <w:sz w:val="28"/>
          <w:szCs w:val="28"/>
        </w:rPr>
        <w:t>Реалізація Програми здійснюється на основі відповідного плану заходів, розробл</w:t>
      </w:r>
      <w:r>
        <w:rPr>
          <w:sz w:val="28"/>
          <w:szCs w:val="28"/>
        </w:rPr>
        <w:t>еного сільською радою</w:t>
      </w:r>
      <w:r w:rsidRPr="00F74A06">
        <w:rPr>
          <w:sz w:val="28"/>
          <w:szCs w:val="28"/>
        </w:rPr>
        <w:t xml:space="preserve"> цільових програм розвитку окремих галузей економіки.</w:t>
      </w:r>
    </w:p>
    <w:p w:rsidR="00F74A06" w:rsidRPr="00F74A06" w:rsidRDefault="00F74A06" w:rsidP="00F74A06">
      <w:pPr>
        <w:shd w:val="clear" w:color="auto" w:fill="FFFFFF"/>
        <w:tabs>
          <w:tab w:val="left" w:pos="1272"/>
        </w:tabs>
        <w:spacing w:after="0" w:line="240" w:lineRule="auto"/>
        <w:ind w:right="-159"/>
        <w:jc w:val="both"/>
        <w:rPr>
          <w:rFonts w:ascii="Times New Roman" w:hAnsi="Times New Roman" w:cs="Times New Roman"/>
          <w:b/>
          <w:sz w:val="28"/>
          <w:szCs w:val="28"/>
        </w:rPr>
      </w:pPr>
      <w:bookmarkStart w:id="1" w:name="_Toc287951972"/>
      <w:r>
        <w:rPr>
          <w:rFonts w:ascii="Times New Roman" w:hAnsi="Times New Roman" w:cs="Times New Roman"/>
          <w:b/>
          <w:sz w:val="28"/>
          <w:szCs w:val="28"/>
        </w:rPr>
        <w:t xml:space="preserve">       </w:t>
      </w:r>
      <w:r w:rsidRPr="00F74A06">
        <w:rPr>
          <w:rFonts w:ascii="Times New Roman" w:hAnsi="Times New Roman" w:cs="Times New Roman"/>
          <w:b/>
          <w:sz w:val="28"/>
          <w:szCs w:val="28"/>
        </w:rPr>
        <w:t>Інформаційне забезпечення</w:t>
      </w:r>
      <w:bookmarkEnd w:id="1"/>
      <w:r>
        <w:rPr>
          <w:rFonts w:ascii="Times New Roman" w:hAnsi="Times New Roman" w:cs="Times New Roman"/>
          <w:b/>
          <w:sz w:val="28"/>
          <w:szCs w:val="28"/>
        </w:rPr>
        <w:t>.</w:t>
      </w:r>
      <w:r w:rsidRPr="00F74A06">
        <w:rPr>
          <w:rFonts w:ascii="Times New Roman" w:hAnsi="Times New Roman" w:cs="Times New Roman"/>
          <w:b/>
          <w:sz w:val="28"/>
          <w:szCs w:val="28"/>
        </w:rPr>
        <w:t xml:space="preserve"> </w:t>
      </w:r>
    </w:p>
    <w:p w:rsidR="00F74A06" w:rsidRPr="00F74A06" w:rsidRDefault="00F74A06" w:rsidP="00F74A06">
      <w:pPr>
        <w:spacing w:after="0" w:line="240" w:lineRule="auto"/>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74A06">
        <w:rPr>
          <w:rFonts w:ascii="Times New Roman" w:hAnsi="Times New Roman" w:cs="Times New Roman"/>
          <w:color w:val="000000"/>
          <w:sz w:val="28"/>
          <w:szCs w:val="28"/>
        </w:rPr>
        <w:t xml:space="preserve">З метою забезпечення аналізу виконання Програми, що потребує підготовки аналітичних статистичних матеріалів (які не входять до Плану статистичних спостережень), щодо роботи  окремих галузей та напрямів діяльності народногосподарського комплексу </w:t>
      </w:r>
      <w:r>
        <w:rPr>
          <w:rFonts w:ascii="Times New Roman" w:hAnsi="Times New Roman" w:cs="Times New Roman"/>
          <w:color w:val="000000"/>
          <w:sz w:val="28"/>
          <w:szCs w:val="28"/>
        </w:rPr>
        <w:t>території</w:t>
      </w:r>
      <w:r w:rsidRPr="00F74A06">
        <w:rPr>
          <w:rFonts w:ascii="Times New Roman" w:hAnsi="Times New Roman" w:cs="Times New Roman"/>
          <w:color w:val="000000"/>
          <w:sz w:val="28"/>
          <w:szCs w:val="28"/>
        </w:rPr>
        <w:t xml:space="preserve"> щорічно з 201</w:t>
      </w:r>
      <w:r>
        <w:rPr>
          <w:rFonts w:ascii="Times New Roman" w:hAnsi="Times New Roman" w:cs="Times New Roman"/>
          <w:color w:val="000000"/>
          <w:sz w:val="28"/>
          <w:szCs w:val="28"/>
        </w:rPr>
        <w:t>3</w:t>
      </w:r>
      <w:r w:rsidRPr="00F74A06">
        <w:rPr>
          <w:rFonts w:ascii="Times New Roman" w:hAnsi="Times New Roman" w:cs="Times New Roman"/>
          <w:color w:val="000000"/>
          <w:sz w:val="28"/>
          <w:szCs w:val="28"/>
        </w:rPr>
        <w:t xml:space="preserve"> року по 201</w:t>
      </w:r>
      <w:r>
        <w:rPr>
          <w:rFonts w:ascii="Times New Roman" w:hAnsi="Times New Roman" w:cs="Times New Roman"/>
          <w:color w:val="000000"/>
          <w:sz w:val="28"/>
          <w:szCs w:val="28"/>
        </w:rPr>
        <w:t xml:space="preserve">5 </w:t>
      </w:r>
      <w:r w:rsidRPr="00F74A06">
        <w:rPr>
          <w:rFonts w:ascii="Times New Roman" w:hAnsi="Times New Roman" w:cs="Times New Roman"/>
          <w:color w:val="000000"/>
          <w:sz w:val="28"/>
          <w:szCs w:val="28"/>
        </w:rPr>
        <w:t>рік на підставі ро</w:t>
      </w:r>
      <w:r>
        <w:rPr>
          <w:rFonts w:ascii="Times New Roman" w:hAnsi="Times New Roman" w:cs="Times New Roman"/>
          <w:color w:val="000000"/>
          <w:sz w:val="28"/>
          <w:szCs w:val="28"/>
        </w:rPr>
        <w:t>зрахунку передбачати в місцевому</w:t>
      </w:r>
      <w:r w:rsidRPr="00F74A06">
        <w:rPr>
          <w:rFonts w:ascii="Times New Roman" w:hAnsi="Times New Roman" w:cs="Times New Roman"/>
          <w:color w:val="000000"/>
          <w:sz w:val="28"/>
          <w:szCs w:val="28"/>
        </w:rPr>
        <w:t xml:space="preserve"> бюджеті фінансування заходів, пов’язаних із наданням додаткової статистичної інформації </w:t>
      </w:r>
      <w:r>
        <w:rPr>
          <w:rFonts w:ascii="Times New Roman" w:hAnsi="Times New Roman" w:cs="Times New Roman"/>
          <w:color w:val="000000"/>
          <w:sz w:val="28"/>
          <w:szCs w:val="28"/>
        </w:rPr>
        <w:t>відділом</w:t>
      </w:r>
      <w:r w:rsidRPr="00F74A06">
        <w:rPr>
          <w:rFonts w:ascii="Times New Roman" w:hAnsi="Times New Roman" w:cs="Times New Roman"/>
          <w:color w:val="000000"/>
          <w:sz w:val="28"/>
          <w:szCs w:val="28"/>
        </w:rPr>
        <w:t xml:space="preserve"> статистики у Баштанському районі. </w:t>
      </w:r>
    </w:p>
    <w:p w:rsidR="00F74A06" w:rsidRPr="00F74A06" w:rsidRDefault="00F74A06" w:rsidP="00F74A06">
      <w:pPr>
        <w:spacing w:after="0" w:line="240" w:lineRule="auto"/>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74A06">
        <w:rPr>
          <w:rFonts w:ascii="Times New Roman" w:hAnsi="Times New Roman" w:cs="Times New Roman"/>
          <w:color w:val="000000"/>
          <w:sz w:val="28"/>
          <w:szCs w:val="28"/>
        </w:rPr>
        <w:t xml:space="preserve">В основу системи управління економікою </w:t>
      </w:r>
      <w:r>
        <w:rPr>
          <w:rFonts w:ascii="Times New Roman" w:hAnsi="Times New Roman" w:cs="Times New Roman"/>
          <w:color w:val="000000"/>
          <w:sz w:val="28"/>
          <w:szCs w:val="28"/>
        </w:rPr>
        <w:t xml:space="preserve">територіальної громади </w:t>
      </w:r>
      <w:r w:rsidRPr="00F74A06">
        <w:rPr>
          <w:rFonts w:ascii="Times New Roman" w:hAnsi="Times New Roman" w:cs="Times New Roman"/>
          <w:color w:val="000000"/>
          <w:sz w:val="28"/>
          <w:szCs w:val="28"/>
        </w:rPr>
        <w:t xml:space="preserve">повинно бути закладено, в першу чергу, інформаційне забезпечення - спроможність </w:t>
      </w:r>
      <w:r>
        <w:rPr>
          <w:rFonts w:ascii="Times New Roman" w:hAnsi="Times New Roman" w:cs="Times New Roman"/>
          <w:color w:val="000000"/>
          <w:sz w:val="28"/>
          <w:szCs w:val="28"/>
        </w:rPr>
        <w:t xml:space="preserve">сільської </w:t>
      </w:r>
      <w:r w:rsidRPr="00F74A06">
        <w:rPr>
          <w:rFonts w:ascii="Times New Roman" w:hAnsi="Times New Roman" w:cs="Times New Roman"/>
          <w:color w:val="000000"/>
          <w:sz w:val="28"/>
          <w:szCs w:val="28"/>
        </w:rPr>
        <w:t>накопичувати та здійснювати оперативний обмін інформацією, яка забезпечує організоване проведення запланованих заходів та реагування на ускладнення обставин, що можуть суттєво вплинуть на виконання основних завдань Про</w:t>
      </w:r>
      <w:r>
        <w:rPr>
          <w:rFonts w:ascii="Times New Roman" w:hAnsi="Times New Roman" w:cs="Times New Roman"/>
          <w:color w:val="000000"/>
          <w:sz w:val="28"/>
          <w:szCs w:val="28"/>
        </w:rPr>
        <w:t>грами. До таких обставин можливо</w:t>
      </w:r>
      <w:r w:rsidRPr="00F74A06">
        <w:rPr>
          <w:rFonts w:ascii="Times New Roman" w:hAnsi="Times New Roman" w:cs="Times New Roman"/>
          <w:color w:val="000000"/>
          <w:sz w:val="28"/>
          <w:szCs w:val="28"/>
        </w:rPr>
        <w:t xml:space="preserve"> віднести виникнення потужних надзвичайних ситуацій техногенно</w:t>
      </w:r>
      <w:r>
        <w:rPr>
          <w:rFonts w:ascii="Times New Roman" w:hAnsi="Times New Roman" w:cs="Times New Roman"/>
          <w:color w:val="000000"/>
          <w:sz w:val="28"/>
          <w:szCs w:val="28"/>
        </w:rPr>
        <w:t xml:space="preserve">го та природного характеру, </w:t>
      </w:r>
      <w:r w:rsidRPr="00F74A06">
        <w:rPr>
          <w:rFonts w:ascii="Times New Roman" w:hAnsi="Times New Roman" w:cs="Times New Roman"/>
          <w:color w:val="000000"/>
          <w:sz w:val="28"/>
          <w:szCs w:val="28"/>
        </w:rPr>
        <w:t xml:space="preserve">порушення умов життєзабезпечення населення, пов’язаних зі збоями в функціонуванні економіки </w:t>
      </w:r>
      <w:r>
        <w:rPr>
          <w:rFonts w:ascii="Times New Roman" w:hAnsi="Times New Roman" w:cs="Times New Roman"/>
          <w:color w:val="000000"/>
          <w:sz w:val="28"/>
          <w:szCs w:val="28"/>
        </w:rPr>
        <w:t xml:space="preserve">громади </w:t>
      </w:r>
      <w:r w:rsidRPr="00F74A06">
        <w:rPr>
          <w:rFonts w:ascii="Times New Roman" w:hAnsi="Times New Roman" w:cs="Times New Roman"/>
          <w:color w:val="000000"/>
          <w:sz w:val="28"/>
          <w:szCs w:val="28"/>
        </w:rPr>
        <w:t>з різних причин тощо.</w:t>
      </w:r>
    </w:p>
    <w:p w:rsidR="00F74A06" w:rsidRPr="00F74A06" w:rsidRDefault="00F74A06" w:rsidP="00F74A06">
      <w:pPr>
        <w:pStyle w:val="2"/>
        <w:spacing w:before="0" w:after="0"/>
        <w:ind w:right="-159"/>
        <w:rPr>
          <w:rFonts w:ascii="Times New Roman" w:hAnsi="Times New Roman" w:cs="Times New Roman"/>
          <w:i w:val="0"/>
          <w:lang w:val="uk-UA"/>
        </w:rPr>
      </w:pPr>
      <w:bookmarkStart w:id="2" w:name="_Toc287951973"/>
      <w:r>
        <w:rPr>
          <w:rFonts w:ascii="Times New Roman" w:hAnsi="Times New Roman" w:cs="Times New Roman"/>
          <w:lang w:val="uk-UA"/>
        </w:rPr>
        <w:t xml:space="preserve">          </w:t>
      </w:r>
      <w:r w:rsidRPr="00F74A06">
        <w:rPr>
          <w:rFonts w:ascii="Times New Roman" w:hAnsi="Times New Roman" w:cs="Times New Roman"/>
          <w:i w:val="0"/>
        </w:rPr>
        <w:t>Фінансове забезпечення реалізації програми</w:t>
      </w:r>
      <w:bookmarkEnd w:id="2"/>
      <w:r>
        <w:rPr>
          <w:rFonts w:ascii="Times New Roman" w:hAnsi="Times New Roman" w:cs="Times New Roman"/>
          <w:i w:val="0"/>
          <w:lang w:val="uk-UA"/>
        </w:rPr>
        <w:t>.</w:t>
      </w:r>
    </w:p>
    <w:p w:rsidR="00F74A06" w:rsidRPr="00F74A06" w:rsidRDefault="00F74A06" w:rsidP="00F74A06">
      <w:pPr>
        <w:pStyle w:val="aa"/>
        <w:spacing w:before="0" w:beforeAutospacing="0" w:after="0" w:afterAutospacing="0"/>
        <w:ind w:right="-159" w:firstLine="720"/>
        <w:jc w:val="both"/>
        <w:rPr>
          <w:sz w:val="28"/>
          <w:szCs w:val="28"/>
        </w:rPr>
      </w:pPr>
      <w:r w:rsidRPr="00F74A06">
        <w:rPr>
          <w:sz w:val="28"/>
          <w:szCs w:val="28"/>
        </w:rPr>
        <w:t>Виконання завдань та пріоритетні на</w:t>
      </w:r>
      <w:r>
        <w:rPr>
          <w:sz w:val="28"/>
          <w:szCs w:val="28"/>
        </w:rPr>
        <w:t>прями Програми фінансуються</w:t>
      </w:r>
      <w:r w:rsidRPr="00F74A06">
        <w:rPr>
          <w:sz w:val="28"/>
          <w:szCs w:val="28"/>
        </w:rPr>
        <w:t xml:space="preserve"> за раху</w:t>
      </w:r>
      <w:r>
        <w:rPr>
          <w:sz w:val="28"/>
          <w:szCs w:val="28"/>
        </w:rPr>
        <w:t>нок коштів районного та місцевого бюджету</w:t>
      </w:r>
      <w:r w:rsidRPr="00F74A06">
        <w:rPr>
          <w:sz w:val="28"/>
          <w:szCs w:val="28"/>
        </w:rPr>
        <w:t>, а також інших джерел не заборонених законодавством.</w:t>
      </w:r>
    </w:p>
    <w:p w:rsidR="00F74A06" w:rsidRPr="00F74A06" w:rsidRDefault="00F74A06" w:rsidP="00F74A06">
      <w:pPr>
        <w:pStyle w:val="aa"/>
        <w:spacing w:before="0" w:beforeAutospacing="0" w:after="0" w:afterAutospacing="0"/>
        <w:ind w:right="-159" w:firstLine="720"/>
        <w:jc w:val="both"/>
        <w:rPr>
          <w:sz w:val="28"/>
          <w:szCs w:val="28"/>
        </w:rPr>
      </w:pPr>
      <w:r w:rsidRPr="00F74A06">
        <w:rPr>
          <w:sz w:val="28"/>
          <w:szCs w:val="28"/>
        </w:rPr>
        <w:t>Для виконання (фінансування) завдань</w:t>
      </w:r>
      <w:r>
        <w:rPr>
          <w:sz w:val="28"/>
          <w:szCs w:val="28"/>
        </w:rPr>
        <w:t xml:space="preserve"> Програми виконавці (сільська рада)</w:t>
      </w:r>
      <w:r w:rsidRPr="00F74A06">
        <w:rPr>
          <w:sz w:val="28"/>
          <w:szCs w:val="28"/>
        </w:rPr>
        <w:t xml:space="preserve"> розробляють відповідні</w:t>
      </w:r>
      <w:r w:rsidRPr="00F74A06">
        <w:rPr>
          <w:b/>
          <w:sz w:val="28"/>
          <w:szCs w:val="28"/>
        </w:rPr>
        <w:t xml:space="preserve"> </w:t>
      </w:r>
      <w:r w:rsidRPr="00F74A06">
        <w:rPr>
          <w:sz w:val="28"/>
          <w:szCs w:val="28"/>
        </w:rPr>
        <w:t xml:space="preserve">цільові програми та заходи в яких у межах </w:t>
      </w:r>
      <w:r w:rsidRPr="00F74A06">
        <w:rPr>
          <w:sz w:val="28"/>
          <w:szCs w:val="28"/>
        </w:rPr>
        <w:lastRenderedPageBreak/>
        <w:t xml:space="preserve">бюджетних призначень передбачаються обсяги фінансування, що </w:t>
      </w:r>
      <w:r>
        <w:rPr>
          <w:sz w:val="28"/>
          <w:szCs w:val="28"/>
        </w:rPr>
        <w:t>є підставою для врахування їх у сільському</w:t>
      </w:r>
      <w:r w:rsidRPr="00F74A06">
        <w:rPr>
          <w:sz w:val="28"/>
          <w:szCs w:val="28"/>
        </w:rPr>
        <w:t xml:space="preserve"> бюджеті на відповідний рік. </w:t>
      </w:r>
    </w:p>
    <w:p w:rsidR="00F74A06" w:rsidRPr="00F74A06" w:rsidRDefault="00F74A06" w:rsidP="00F74A06">
      <w:pPr>
        <w:pStyle w:val="aa"/>
        <w:spacing w:before="0" w:beforeAutospacing="0" w:after="0" w:afterAutospacing="0"/>
        <w:ind w:right="-159" w:firstLine="720"/>
        <w:jc w:val="both"/>
        <w:rPr>
          <w:sz w:val="28"/>
          <w:szCs w:val="28"/>
        </w:rPr>
      </w:pPr>
      <w:r w:rsidRPr="00F74A06">
        <w:rPr>
          <w:sz w:val="28"/>
          <w:szCs w:val="28"/>
        </w:rPr>
        <w:t xml:space="preserve">Під час фінансування заходів з реалізації Програми усі виконавці повинні забезпечити виконання запланованих завдань із залученням мінімального обсягу бюджетних коштів та досягненням максимального результату у їх використанні. </w:t>
      </w:r>
    </w:p>
    <w:p w:rsidR="00F74A06" w:rsidRPr="00F74A06" w:rsidRDefault="00F74A06" w:rsidP="00F74A06">
      <w:pPr>
        <w:pStyle w:val="aa"/>
        <w:spacing w:before="0" w:beforeAutospacing="0" w:after="0" w:afterAutospacing="0"/>
        <w:ind w:right="-159" w:firstLine="720"/>
        <w:jc w:val="both"/>
        <w:rPr>
          <w:sz w:val="28"/>
          <w:szCs w:val="28"/>
        </w:rPr>
      </w:pPr>
      <w:r w:rsidRPr="00F74A06">
        <w:rPr>
          <w:sz w:val="28"/>
          <w:szCs w:val="28"/>
        </w:rPr>
        <w:t xml:space="preserve">Обсяг фінансування заходів, спрямованих на виконання Програми щороку передбачається у проекті сільського бюджету за відповідними програмами. </w:t>
      </w:r>
    </w:p>
    <w:p w:rsidR="008438AF" w:rsidRDefault="00F74A06" w:rsidP="00F74A06">
      <w:pPr>
        <w:pStyle w:val="aa"/>
        <w:spacing w:before="0" w:beforeAutospacing="0" w:after="0" w:afterAutospacing="0"/>
        <w:ind w:right="-159" w:firstLine="720"/>
        <w:jc w:val="both"/>
        <w:rPr>
          <w:sz w:val="28"/>
          <w:szCs w:val="28"/>
        </w:rPr>
      </w:pPr>
      <w:r w:rsidRPr="00F74A06">
        <w:rPr>
          <w:sz w:val="28"/>
          <w:szCs w:val="28"/>
        </w:rPr>
        <w:t>Джерелами фінансування заходів з реалізац</w:t>
      </w:r>
      <w:r w:rsidR="00540CF9">
        <w:rPr>
          <w:sz w:val="28"/>
          <w:szCs w:val="28"/>
        </w:rPr>
        <w:t>ії Програми за рахунок місцевого бюджету є доходи бюджету сільської ради</w:t>
      </w:r>
      <w:r w:rsidRPr="00F74A06">
        <w:rPr>
          <w:sz w:val="28"/>
          <w:szCs w:val="28"/>
        </w:rPr>
        <w:t>, що не враховуються під час визначення міжбюджетних трансфертів. Фінансування заходів з реалізації Програми здійснюватиметься також за рахунок коштів інвесторів, які залучаються для реалізації конкретних інвестиційних проектів та виконання програм, міжнародних фінансових організацій, інших джерел.</w:t>
      </w:r>
    </w:p>
    <w:p w:rsidR="00F74A06" w:rsidRDefault="001D5D93" w:rsidP="00F74A06">
      <w:pPr>
        <w:pStyle w:val="aa"/>
        <w:spacing w:before="0" w:beforeAutospacing="0" w:after="0" w:afterAutospacing="0"/>
        <w:ind w:right="-159" w:firstLine="720"/>
        <w:jc w:val="both"/>
        <w:rPr>
          <w:sz w:val="28"/>
          <w:szCs w:val="28"/>
        </w:rPr>
      </w:pPr>
      <w:r>
        <w:rPr>
          <w:sz w:val="28"/>
          <w:szCs w:val="28"/>
        </w:rPr>
        <w:t>Рішенням сільської ради від 26 грудня 2014 року №3 затверджено План соціально-економічного розвитку території на 2015 рік, де вказано планові об’єми робі</w:t>
      </w:r>
      <w:r w:rsidR="001F16D8">
        <w:rPr>
          <w:sz w:val="28"/>
          <w:szCs w:val="28"/>
        </w:rPr>
        <w:t>т</w:t>
      </w:r>
      <w:r>
        <w:rPr>
          <w:sz w:val="28"/>
          <w:szCs w:val="28"/>
        </w:rPr>
        <w:t xml:space="preserve"> та терміни виконання заходів по благоустрою території.</w:t>
      </w:r>
    </w:p>
    <w:p w:rsidR="001D5D93" w:rsidRDefault="001D5D93" w:rsidP="00F74A06">
      <w:pPr>
        <w:pStyle w:val="aa"/>
        <w:spacing w:before="0" w:beforeAutospacing="0" w:after="0" w:afterAutospacing="0"/>
        <w:ind w:right="-159" w:firstLine="720"/>
        <w:jc w:val="both"/>
        <w:rPr>
          <w:sz w:val="28"/>
          <w:szCs w:val="28"/>
        </w:rPr>
      </w:pPr>
    </w:p>
    <w:tbl>
      <w:tblPr>
        <w:tblStyle w:val="ab"/>
        <w:tblW w:w="0" w:type="auto"/>
        <w:tblLook w:val="04A0"/>
      </w:tblPr>
      <w:tblGrid>
        <w:gridCol w:w="491"/>
        <w:gridCol w:w="2806"/>
        <w:gridCol w:w="1483"/>
        <w:gridCol w:w="1612"/>
        <w:gridCol w:w="1656"/>
        <w:gridCol w:w="1523"/>
      </w:tblGrid>
      <w:tr w:rsidR="00F75F83" w:rsidTr="00F75F83">
        <w:tc>
          <w:tcPr>
            <w:tcW w:w="530" w:type="dxa"/>
            <w:vMerge w:val="restart"/>
          </w:tcPr>
          <w:p w:rsidR="00F75F83" w:rsidRPr="001D5D93" w:rsidRDefault="00F75F83" w:rsidP="001D5D93">
            <w:pPr>
              <w:pStyle w:val="aa"/>
              <w:tabs>
                <w:tab w:val="left" w:pos="426"/>
              </w:tabs>
              <w:spacing w:before="0" w:beforeAutospacing="0" w:after="0" w:afterAutospacing="0"/>
              <w:ind w:right="-159"/>
              <w:jc w:val="both"/>
            </w:pPr>
            <w:r w:rsidRPr="001D5D93">
              <w:t>№</w:t>
            </w:r>
            <w:r>
              <w:t xml:space="preserve"> </w:t>
            </w:r>
            <w:r w:rsidRPr="001D5D93">
              <w:t>п/п</w:t>
            </w:r>
          </w:p>
        </w:tc>
        <w:tc>
          <w:tcPr>
            <w:tcW w:w="3010" w:type="dxa"/>
            <w:vMerge w:val="restart"/>
          </w:tcPr>
          <w:p w:rsidR="00F75F83" w:rsidRPr="001D5D93" w:rsidRDefault="00F75F83" w:rsidP="00F74A06">
            <w:pPr>
              <w:pStyle w:val="aa"/>
              <w:spacing w:before="0" w:beforeAutospacing="0" w:after="0" w:afterAutospacing="0"/>
              <w:ind w:right="-159"/>
              <w:jc w:val="both"/>
              <w:rPr>
                <w:sz w:val="28"/>
                <w:szCs w:val="28"/>
              </w:rPr>
            </w:pPr>
            <w:r w:rsidRPr="001D5D93">
              <w:rPr>
                <w:sz w:val="28"/>
                <w:szCs w:val="28"/>
              </w:rPr>
              <w:t>Зміст</w:t>
            </w:r>
          </w:p>
        </w:tc>
        <w:tc>
          <w:tcPr>
            <w:tcW w:w="3379" w:type="dxa"/>
            <w:gridSpan w:val="2"/>
          </w:tcPr>
          <w:p w:rsidR="00F75F83" w:rsidRPr="001D5D93" w:rsidRDefault="00F75F83" w:rsidP="00F74A06">
            <w:pPr>
              <w:pStyle w:val="aa"/>
              <w:spacing w:before="0" w:beforeAutospacing="0" w:after="0" w:afterAutospacing="0"/>
              <w:ind w:right="-159"/>
              <w:jc w:val="both"/>
              <w:rPr>
                <w:sz w:val="28"/>
                <w:szCs w:val="28"/>
              </w:rPr>
            </w:pPr>
            <w:r w:rsidRPr="001D5D93">
              <w:rPr>
                <w:sz w:val="28"/>
                <w:szCs w:val="28"/>
              </w:rPr>
              <w:t>План на 2015 рік</w:t>
            </w:r>
            <w:r>
              <w:rPr>
                <w:sz w:val="28"/>
                <w:szCs w:val="28"/>
              </w:rPr>
              <w:t>, грн</w:t>
            </w:r>
          </w:p>
        </w:tc>
        <w:tc>
          <w:tcPr>
            <w:tcW w:w="1761" w:type="dxa"/>
            <w:vMerge w:val="restart"/>
          </w:tcPr>
          <w:p w:rsidR="00F75F83" w:rsidRPr="001D5D93" w:rsidRDefault="00637B57" w:rsidP="00F74A06">
            <w:pPr>
              <w:pStyle w:val="aa"/>
              <w:spacing w:before="0" w:beforeAutospacing="0" w:after="0" w:afterAutospacing="0"/>
              <w:ind w:right="-159"/>
              <w:jc w:val="both"/>
              <w:rPr>
                <w:sz w:val="28"/>
                <w:szCs w:val="28"/>
              </w:rPr>
            </w:pPr>
            <w:r>
              <w:rPr>
                <w:sz w:val="28"/>
                <w:szCs w:val="28"/>
              </w:rPr>
              <w:t>Плановий т</w:t>
            </w:r>
            <w:r w:rsidR="00F75F83" w:rsidRPr="001D5D93">
              <w:rPr>
                <w:sz w:val="28"/>
                <w:szCs w:val="28"/>
              </w:rPr>
              <w:t>ермін виконання</w:t>
            </w:r>
          </w:p>
        </w:tc>
        <w:tc>
          <w:tcPr>
            <w:tcW w:w="1279" w:type="dxa"/>
            <w:vMerge w:val="restart"/>
          </w:tcPr>
          <w:p w:rsidR="00F75F83" w:rsidRPr="001D5D93" w:rsidRDefault="00637B57" w:rsidP="00637B57">
            <w:pPr>
              <w:pStyle w:val="aa"/>
              <w:spacing w:before="0" w:beforeAutospacing="0" w:after="0" w:afterAutospacing="0"/>
              <w:ind w:right="-38"/>
              <w:jc w:val="both"/>
              <w:rPr>
                <w:sz w:val="28"/>
                <w:szCs w:val="28"/>
              </w:rPr>
            </w:pPr>
            <w:r>
              <w:rPr>
                <w:sz w:val="28"/>
                <w:szCs w:val="28"/>
              </w:rPr>
              <w:t>Фактичний термін виконання</w:t>
            </w:r>
          </w:p>
        </w:tc>
      </w:tr>
      <w:tr w:rsidR="00F75F83" w:rsidTr="00F75F83">
        <w:tc>
          <w:tcPr>
            <w:tcW w:w="530" w:type="dxa"/>
            <w:vMerge/>
          </w:tcPr>
          <w:p w:rsidR="00F75F83" w:rsidRDefault="00F75F83" w:rsidP="00F74A06">
            <w:pPr>
              <w:pStyle w:val="aa"/>
              <w:spacing w:before="0" w:beforeAutospacing="0" w:after="0" w:afterAutospacing="0"/>
              <w:ind w:right="-159"/>
              <w:jc w:val="both"/>
              <w:rPr>
                <w:b/>
                <w:sz w:val="28"/>
                <w:szCs w:val="28"/>
              </w:rPr>
            </w:pPr>
          </w:p>
        </w:tc>
        <w:tc>
          <w:tcPr>
            <w:tcW w:w="3010" w:type="dxa"/>
            <w:vMerge/>
          </w:tcPr>
          <w:p w:rsidR="00F75F83" w:rsidRDefault="00F75F83" w:rsidP="00F74A06">
            <w:pPr>
              <w:pStyle w:val="aa"/>
              <w:spacing w:before="0" w:beforeAutospacing="0" w:after="0" w:afterAutospacing="0"/>
              <w:ind w:right="-159"/>
              <w:jc w:val="both"/>
              <w:rPr>
                <w:b/>
                <w:sz w:val="28"/>
                <w:szCs w:val="28"/>
              </w:rPr>
            </w:pPr>
          </w:p>
        </w:tc>
        <w:tc>
          <w:tcPr>
            <w:tcW w:w="1647" w:type="dxa"/>
          </w:tcPr>
          <w:p w:rsidR="00F75F83" w:rsidRPr="001D5D93" w:rsidRDefault="00F75F83" w:rsidP="00F74A06">
            <w:pPr>
              <w:pStyle w:val="aa"/>
              <w:spacing w:before="0" w:beforeAutospacing="0" w:after="0" w:afterAutospacing="0"/>
              <w:ind w:right="-159"/>
              <w:jc w:val="both"/>
              <w:rPr>
                <w:sz w:val="28"/>
                <w:szCs w:val="28"/>
              </w:rPr>
            </w:pPr>
            <w:r>
              <w:rPr>
                <w:sz w:val="28"/>
                <w:szCs w:val="28"/>
              </w:rPr>
              <w:t>м</w:t>
            </w:r>
            <w:r w:rsidRPr="001D5D93">
              <w:rPr>
                <w:sz w:val="28"/>
                <w:szCs w:val="28"/>
              </w:rPr>
              <w:t>ісцевий бюджет</w:t>
            </w:r>
          </w:p>
        </w:tc>
        <w:tc>
          <w:tcPr>
            <w:tcW w:w="1732" w:type="dxa"/>
          </w:tcPr>
          <w:p w:rsidR="00F75F83" w:rsidRPr="001D5D93" w:rsidRDefault="00F75F83" w:rsidP="00F74A06">
            <w:pPr>
              <w:pStyle w:val="aa"/>
              <w:spacing w:before="0" w:beforeAutospacing="0" w:after="0" w:afterAutospacing="0"/>
              <w:ind w:right="-159"/>
              <w:jc w:val="both"/>
              <w:rPr>
                <w:sz w:val="28"/>
                <w:szCs w:val="28"/>
              </w:rPr>
            </w:pPr>
            <w:r>
              <w:rPr>
                <w:sz w:val="28"/>
                <w:szCs w:val="28"/>
              </w:rPr>
              <w:t>д</w:t>
            </w:r>
            <w:r w:rsidRPr="001D5D93">
              <w:rPr>
                <w:sz w:val="28"/>
                <w:szCs w:val="28"/>
              </w:rPr>
              <w:t>ержавний бюджет</w:t>
            </w:r>
          </w:p>
        </w:tc>
        <w:tc>
          <w:tcPr>
            <w:tcW w:w="1761" w:type="dxa"/>
            <w:vMerge/>
          </w:tcPr>
          <w:p w:rsidR="00F75F83" w:rsidRDefault="00F75F83" w:rsidP="00F74A06">
            <w:pPr>
              <w:pStyle w:val="aa"/>
              <w:spacing w:before="0" w:beforeAutospacing="0" w:after="0" w:afterAutospacing="0"/>
              <w:ind w:right="-159"/>
              <w:jc w:val="both"/>
              <w:rPr>
                <w:b/>
                <w:sz w:val="28"/>
                <w:szCs w:val="28"/>
              </w:rPr>
            </w:pPr>
          </w:p>
        </w:tc>
        <w:tc>
          <w:tcPr>
            <w:tcW w:w="1279" w:type="dxa"/>
            <w:vMerge/>
          </w:tcPr>
          <w:p w:rsidR="00F75F83" w:rsidRDefault="00F75F83" w:rsidP="00F74A06">
            <w:pPr>
              <w:pStyle w:val="aa"/>
              <w:spacing w:before="0" w:beforeAutospacing="0" w:after="0" w:afterAutospacing="0"/>
              <w:ind w:right="-159"/>
              <w:jc w:val="both"/>
              <w:rPr>
                <w:b/>
                <w:sz w:val="28"/>
                <w:szCs w:val="28"/>
              </w:rPr>
            </w:pPr>
          </w:p>
        </w:tc>
      </w:tr>
      <w:tr w:rsidR="00F75F83" w:rsidTr="00F75F83">
        <w:tc>
          <w:tcPr>
            <w:tcW w:w="530" w:type="dxa"/>
          </w:tcPr>
          <w:p w:rsidR="00F75F83" w:rsidRPr="001D5D93" w:rsidRDefault="00F75F83" w:rsidP="00F74A06">
            <w:pPr>
              <w:pStyle w:val="aa"/>
              <w:spacing w:before="0" w:beforeAutospacing="0" w:after="0" w:afterAutospacing="0"/>
              <w:ind w:right="-159"/>
              <w:jc w:val="both"/>
              <w:rPr>
                <w:sz w:val="28"/>
                <w:szCs w:val="28"/>
              </w:rPr>
            </w:pPr>
            <w:r w:rsidRPr="001D5D93">
              <w:rPr>
                <w:sz w:val="28"/>
                <w:szCs w:val="28"/>
              </w:rPr>
              <w:t>1.</w:t>
            </w:r>
          </w:p>
        </w:tc>
        <w:tc>
          <w:tcPr>
            <w:tcW w:w="3010" w:type="dxa"/>
          </w:tcPr>
          <w:p w:rsidR="00F75F83" w:rsidRPr="001D5D93" w:rsidRDefault="00F75F83" w:rsidP="001D5D93">
            <w:pPr>
              <w:pStyle w:val="aa"/>
              <w:spacing w:before="0" w:beforeAutospacing="0" w:after="0" w:afterAutospacing="0"/>
              <w:jc w:val="both"/>
              <w:rPr>
                <w:sz w:val="28"/>
                <w:szCs w:val="28"/>
              </w:rPr>
            </w:pPr>
            <w:r>
              <w:rPr>
                <w:sz w:val="28"/>
                <w:szCs w:val="28"/>
              </w:rPr>
              <w:t>Придбання палива та будівельних матеріалів</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6000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І квартал 2015 року</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Лютий 2015 року</w:t>
            </w:r>
          </w:p>
        </w:tc>
      </w:tr>
      <w:tr w:rsidR="00F75F83" w:rsidTr="00F75F83">
        <w:tc>
          <w:tcPr>
            <w:tcW w:w="530" w:type="dxa"/>
          </w:tcPr>
          <w:p w:rsidR="00F75F83" w:rsidRPr="001D5D93" w:rsidRDefault="00F75F83" w:rsidP="00F74A06">
            <w:pPr>
              <w:pStyle w:val="aa"/>
              <w:spacing w:before="0" w:beforeAutospacing="0" w:after="0" w:afterAutospacing="0"/>
              <w:ind w:right="-159"/>
              <w:jc w:val="both"/>
              <w:rPr>
                <w:sz w:val="28"/>
                <w:szCs w:val="28"/>
              </w:rPr>
            </w:pPr>
            <w:r>
              <w:rPr>
                <w:sz w:val="28"/>
                <w:szCs w:val="28"/>
              </w:rPr>
              <w:t>2.</w:t>
            </w:r>
          </w:p>
        </w:tc>
        <w:tc>
          <w:tcPr>
            <w:tcW w:w="3010" w:type="dxa"/>
          </w:tcPr>
          <w:p w:rsidR="00F75F83" w:rsidRPr="001D5D93" w:rsidRDefault="00F75F83" w:rsidP="001D5D93">
            <w:pPr>
              <w:pStyle w:val="aa"/>
              <w:spacing w:before="0" w:beforeAutospacing="0" w:after="0" w:afterAutospacing="0"/>
              <w:jc w:val="both"/>
              <w:rPr>
                <w:sz w:val="28"/>
                <w:szCs w:val="28"/>
              </w:rPr>
            </w:pPr>
            <w:r>
              <w:rPr>
                <w:sz w:val="28"/>
                <w:szCs w:val="28"/>
              </w:rPr>
              <w:t>Виготовлення проекту землеустрою для кладовища в с.Добре</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5000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І півріччя 2015 року</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Березень 2015 року</w:t>
            </w:r>
          </w:p>
        </w:tc>
      </w:tr>
      <w:tr w:rsidR="00F75F83" w:rsidTr="00F75F83">
        <w:tc>
          <w:tcPr>
            <w:tcW w:w="530" w:type="dxa"/>
          </w:tcPr>
          <w:p w:rsidR="00F75F83" w:rsidRPr="001D5D93" w:rsidRDefault="00F75F83" w:rsidP="00F74A06">
            <w:pPr>
              <w:pStyle w:val="aa"/>
              <w:spacing w:before="0" w:beforeAutospacing="0" w:after="0" w:afterAutospacing="0"/>
              <w:ind w:right="-159"/>
              <w:jc w:val="both"/>
              <w:rPr>
                <w:sz w:val="28"/>
                <w:szCs w:val="28"/>
              </w:rPr>
            </w:pPr>
            <w:r>
              <w:rPr>
                <w:sz w:val="28"/>
                <w:szCs w:val="28"/>
              </w:rPr>
              <w:t>3.</w:t>
            </w:r>
          </w:p>
        </w:tc>
        <w:tc>
          <w:tcPr>
            <w:tcW w:w="3010" w:type="dxa"/>
          </w:tcPr>
          <w:p w:rsidR="00F75F83" w:rsidRPr="001D5D93" w:rsidRDefault="00F75F83" w:rsidP="001D5D93">
            <w:pPr>
              <w:pStyle w:val="aa"/>
              <w:spacing w:before="0" w:beforeAutospacing="0" w:after="0" w:afterAutospacing="0"/>
              <w:jc w:val="both"/>
              <w:rPr>
                <w:sz w:val="28"/>
                <w:szCs w:val="28"/>
              </w:rPr>
            </w:pPr>
            <w:r>
              <w:rPr>
                <w:sz w:val="28"/>
                <w:szCs w:val="28"/>
              </w:rPr>
              <w:t>Придбання огорожі для кладовища в с.Добре</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80000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Протягом 2015 року</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t>Квітень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4.</w:t>
            </w:r>
          </w:p>
        </w:tc>
        <w:tc>
          <w:tcPr>
            <w:tcW w:w="3010" w:type="dxa"/>
          </w:tcPr>
          <w:p w:rsidR="00F75F83" w:rsidRDefault="00F75F83" w:rsidP="00F74A06">
            <w:pPr>
              <w:pStyle w:val="aa"/>
              <w:spacing w:before="0" w:beforeAutospacing="0" w:after="0" w:afterAutospacing="0"/>
              <w:ind w:right="-159"/>
              <w:jc w:val="both"/>
              <w:rPr>
                <w:sz w:val="28"/>
                <w:szCs w:val="28"/>
              </w:rPr>
            </w:pPr>
            <w:r>
              <w:rPr>
                <w:sz w:val="28"/>
                <w:szCs w:val="28"/>
              </w:rPr>
              <w:t>Ремонт колодязів</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3000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До 01.06.2015</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t>Травень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5.</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Проведення поточного ремонту вуличного освітлення</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30000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До кінця 2015 року</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t>Липень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6.</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Ремонт монументів</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2000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До 01.05.2015</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Квітень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7.</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Проведення робіт по впорядкуванню узбіччя доріг</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6000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До 01.05.2015</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Березень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8.</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 xml:space="preserve">Ліквідація стихійних </w:t>
            </w:r>
            <w:r>
              <w:rPr>
                <w:sz w:val="28"/>
                <w:szCs w:val="28"/>
              </w:rPr>
              <w:lastRenderedPageBreak/>
              <w:t>сміттєзвалищ</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lastRenderedPageBreak/>
              <w:t>6400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 xml:space="preserve">Протягом </w:t>
            </w:r>
            <w:r>
              <w:rPr>
                <w:sz w:val="28"/>
                <w:szCs w:val="28"/>
              </w:rPr>
              <w:lastRenderedPageBreak/>
              <w:t>2015 року</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lastRenderedPageBreak/>
              <w:t xml:space="preserve">Червень </w:t>
            </w:r>
            <w:r>
              <w:rPr>
                <w:sz w:val="28"/>
                <w:szCs w:val="28"/>
              </w:rPr>
              <w:lastRenderedPageBreak/>
              <w:t>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lastRenderedPageBreak/>
              <w:t>9.</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Співфінансування проектів регіональних та державних програм</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150000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300000</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Протягом 2015 року</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Вересень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10.</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Капітальний ремонт опалення Новоєгорівського будинку культури</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45000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40000</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ІІ квартал 2015 року</w:t>
            </w:r>
          </w:p>
        </w:tc>
        <w:tc>
          <w:tcPr>
            <w:tcW w:w="1279" w:type="dxa"/>
          </w:tcPr>
          <w:p w:rsidR="00F75F83" w:rsidRDefault="00B303AA" w:rsidP="00F75F83">
            <w:pPr>
              <w:pStyle w:val="aa"/>
              <w:spacing w:before="0" w:beforeAutospacing="0" w:after="0" w:afterAutospacing="0"/>
              <w:ind w:right="-38"/>
              <w:jc w:val="both"/>
              <w:rPr>
                <w:sz w:val="28"/>
                <w:szCs w:val="28"/>
              </w:rPr>
            </w:pPr>
            <w:r>
              <w:rPr>
                <w:sz w:val="28"/>
                <w:szCs w:val="28"/>
              </w:rPr>
              <w:t>Червень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11.</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Поточний ремонт доріг</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130000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Протягом 2015 року</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t>Вересень 2015 року</w:t>
            </w:r>
          </w:p>
        </w:tc>
      </w:tr>
      <w:tr w:rsidR="00F75F83" w:rsidTr="00F75F83">
        <w:tc>
          <w:tcPr>
            <w:tcW w:w="530" w:type="dxa"/>
          </w:tcPr>
          <w:p w:rsidR="00F75F83" w:rsidRDefault="00F75F83" w:rsidP="00F74A06">
            <w:pPr>
              <w:pStyle w:val="aa"/>
              <w:spacing w:before="0" w:beforeAutospacing="0" w:after="0" w:afterAutospacing="0"/>
              <w:ind w:right="-159"/>
              <w:jc w:val="both"/>
              <w:rPr>
                <w:sz w:val="28"/>
                <w:szCs w:val="28"/>
              </w:rPr>
            </w:pPr>
            <w:r>
              <w:rPr>
                <w:sz w:val="28"/>
                <w:szCs w:val="28"/>
              </w:rPr>
              <w:t>12.</w:t>
            </w:r>
          </w:p>
        </w:tc>
        <w:tc>
          <w:tcPr>
            <w:tcW w:w="3010" w:type="dxa"/>
          </w:tcPr>
          <w:p w:rsidR="00F75F83" w:rsidRDefault="00F75F83" w:rsidP="00FB3684">
            <w:pPr>
              <w:pStyle w:val="aa"/>
              <w:spacing w:before="0" w:beforeAutospacing="0" w:after="0" w:afterAutospacing="0"/>
              <w:ind w:right="-12"/>
              <w:jc w:val="both"/>
              <w:rPr>
                <w:sz w:val="28"/>
                <w:szCs w:val="28"/>
              </w:rPr>
            </w:pPr>
            <w:r>
              <w:rPr>
                <w:sz w:val="28"/>
                <w:szCs w:val="28"/>
              </w:rPr>
              <w:t>Впорядкування території кладовища</w:t>
            </w:r>
          </w:p>
        </w:tc>
        <w:tc>
          <w:tcPr>
            <w:tcW w:w="1647"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30000</w:t>
            </w:r>
          </w:p>
        </w:tc>
        <w:tc>
          <w:tcPr>
            <w:tcW w:w="1732" w:type="dxa"/>
          </w:tcPr>
          <w:p w:rsidR="00F75F83" w:rsidRPr="001D5D93" w:rsidRDefault="00F75F83" w:rsidP="00F75F83">
            <w:pPr>
              <w:pStyle w:val="aa"/>
              <w:spacing w:before="0" w:beforeAutospacing="0" w:after="0" w:afterAutospacing="0"/>
              <w:ind w:right="-159"/>
              <w:jc w:val="center"/>
              <w:rPr>
                <w:sz w:val="28"/>
                <w:szCs w:val="28"/>
              </w:rPr>
            </w:pPr>
            <w:r>
              <w:rPr>
                <w:sz w:val="28"/>
                <w:szCs w:val="28"/>
              </w:rPr>
              <w:t>-</w:t>
            </w:r>
          </w:p>
        </w:tc>
        <w:tc>
          <w:tcPr>
            <w:tcW w:w="1761" w:type="dxa"/>
          </w:tcPr>
          <w:p w:rsidR="00F75F83" w:rsidRPr="001D5D93" w:rsidRDefault="00F75F83" w:rsidP="00F75F83">
            <w:pPr>
              <w:pStyle w:val="aa"/>
              <w:spacing w:before="0" w:beforeAutospacing="0" w:after="0" w:afterAutospacing="0"/>
              <w:ind w:right="-38"/>
              <w:jc w:val="both"/>
              <w:rPr>
                <w:sz w:val="28"/>
                <w:szCs w:val="28"/>
              </w:rPr>
            </w:pPr>
            <w:r>
              <w:rPr>
                <w:sz w:val="28"/>
                <w:szCs w:val="28"/>
              </w:rPr>
              <w:t>Протягом 2015 року</w:t>
            </w:r>
          </w:p>
        </w:tc>
        <w:tc>
          <w:tcPr>
            <w:tcW w:w="1279" w:type="dxa"/>
          </w:tcPr>
          <w:p w:rsidR="00F75F83" w:rsidRDefault="00637B57" w:rsidP="00F75F83">
            <w:pPr>
              <w:pStyle w:val="aa"/>
              <w:spacing w:before="0" w:beforeAutospacing="0" w:after="0" w:afterAutospacing="0"/>
              <w:ind w:right="-38"/>
              <w:jc w:val="both"/>
              <w:rPr>
                <w:sz w:val="28"/>
                <w:szCs w:val="28"/>
              </w:rPr>
            </w:pPr>
            <w:r>
              <w:rPr>
                <w:sz w:val="28"/>
                <w:szCs w:val="28"/>
              </w:rPr>
              <w:t>Серпень 2015 року</w:t>
            </w:r>
          </w:p>
        </w:tc>
      </w:tr>
    </w:tbl>
    <w:p w:rsidR="0077543E" w:rsidRDefault="0077543E" w:rsidP="00F74A06">
      <w:pPr>
        <w:pStyle w:val="aa"/>
        <w:spacing w:before="0" w:beforeAutospacing="0" w:after="0" w:afterAutospacing="0"/>
        <w:ind w:right="-159" w:firstLine="720"/>
        <w:jc w:val="both"/>
        <w:rPr>
          <w:b/>
          <w:sz w:val="28"/>
          <w:szCs w:val="28"/>
        </w:rPr>
      </w:pPr>
    </w:p>
    <w:p w:rsidR="0077543E" w:rsidRDefault="0077543E" w:rsidP="0077543E">
      <w:pPr>
        <w:pStyle w:val="a7"/>
        <w:jc w:val="both"/>
        <w:rPr>
          <w:rFonts w:ascii="Times New Roman" w:hAnsi="Times New Roman" w:cs="Times New Roman"/>
          <w:sz w:val="28"/>
          <w:szCs w:val="28"/>
          <w:lang w:eastAsia="ru-RU"/>
        </w:rPr>
      </w:pPr>
      <w:r>
        <w:rPr>
          <w:lang w:eastAsia="ru-RU"/>
        </w:rPr>
        <w:tab/>
      </w:r>
      <w:r w:rsidRPr="0077543E">
        <w:rPr>
          <w:rFonts w:ascii="Times New Roman" w:hAnsi="Times New Roman" w:cs="Times New Roman"/>
          <w:sz w:val="28"/>
          <w:szCs w:val="28"/>
          <w:lang w:eastAsia="ru-RU"/>
        </w:rPr>
        <w:t>Таким чином</w:t>
      </w:r>
      <w:r>
        <w:rPr>
          <w:rFonts w:ascii="Times New Roman" w:hAnsi="Times New Roman" w:cs="Times New Roman"/>
          <w:sz w:val="28"/>
          <w:szCs w:val="28"/>
          <w:lang w:eastAsia="ru-RU"/>
        </w:rPr>
        <w:t>, заходи, які були затверджено рішенням сесії сільської ради, відповідно до Програми соціально-економічного розвитку виконано в 2015 році в установлені строки.</w:t>
      </w:r>
    </w:p>
    <w:p w:rsidR="00B05F3C" w:rsidRDefault="00B05F3C" w:rsidP="0077543E">
      <w:pPr>
        <w:pStyle w:val="a7"/>
        <w:jc w:val="both"/>
        <w:rPr>
          <w:rFonts w:ascii="Times New Roman" w:hAnsi="Times New Roman" w:cs="Times New Roman"/>
          <w:sz w:val="28"/>
          <w:szCs w:val="28"/>
          <w:lang w:eastAsia="ru-RU"/>
        </w:rPr>
      </w:pPr>
    </w:p>
    <w:p w:rsidR="001D5D93" w:rsidRPr="00B05F3C" w:rsidRDefault="00512EC7" w:rsidP="00512EC7">
      <w:pPr>
        <w:jc w:val="center"/>
        <w:rPr>
          <w:rFonts w:ascii="Times New Roman" w:hAnsi="Times New Roman" w:cs="Times New Roman"/>
          <w:b/>
          <w:sz w:val="28"/>
          <w:szCs w:val="28"/>
          <w:lang w:eastAsia="ru-RU"/>
        </w:rPr>
      </w:pPr>
      <w:r w:rsidRPr="00B05F3C">
        <w:rPr>
          <w:rFonts w:ascii="Times New Roman" w:hAnsi="Times New Roman" w:cs="Times New Roman"/>
          <w:b/>
          <w:sz w:val="28"/>
          <w:szCs w:val="28"/>
          <w:lang w:eastAsia="ru-RU"/>
        </w:rPr>
        <w:t>Відповідність структури Програми вимогам законодавства</w:t>
      </w:r>
    </w:p>
    <w:tbl>
      <w:tblPr>
        <w:tblStyle w:val="ab"/>
        <w:tblW w:w="0" w:type="auto"/>
        <w:tblLook w:val="04A0"/>
      </w:tblPr>
      <w:tblGrid>
        <w:gridCol w:w="4792"/>
        <w:gridCol w:w="4779"/>
      </w:tblGrid>
      <w:tr w:rsidR="00512EC7" w:rsidTr="00512EC7">
        <w:tc>
          <w:tcPr>
            <w:tcW w:w="4979" w:type="dxa"/>
          </w:tcPr>
          <w:p w:rsidR="00512EC7" w:rsidRPr="00512EC7" w:rsidRDefault="00512EC7" w:rsidP="00512EC7">
            <w:pPr>
              <w:pStyle w:val="a7"/>
              <w:rPr>
                <w:rFonts w:ascii="Times New Roman" w:hAnsi="Times New Roman" w:cs="Times New Roman"/>
                <w:sz w:val="28"/>
                <w:szCs w:val="28"/>
                <w:lang w:eastAsia="ru-RU"/>
              </w:rPr>
            </w:pPr>
            <w:r w:rsidRPr="00512EC7">
              <w:rPr>
                <w:rFonts w:ascii="Times New Roman" w:hAnsi="Times New Roman" w:cs="Times New Roman"/>
                <w:sz w:val="28"/>
                <w:szCs w:val="28"/>
                <w:lang w:eastAsia="ru-RU"/>
              </w:rPr>
              <w:t>Розділ програми відповідно до методичних рекомендацій наказу Мінекономіки №367 від 04.12.2006 №367</w:t>
            </w:r>
          </w:p>
        </w:tc>
        <w:tc>
          <w:tcPr>
            <w:tcW w:w="4980" w:type="dxa"/>
          </w:tcPr>
          <w:p w:rsidR="00512EC7" w:rsidRPr="00512EC7" w:rsidRDefault="00512EC7"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Програми соціально-економічного розвитку території Добренської сільської ради</w:t>
            </w:r>
          </w:p>
        </w:tc>
      </w:tr>
      <w:tr w:rsidR="00512EC7" w:rsidTr="00512EC7">
        <w:tc>
          <w:tcPr>
            <w:tcW w:w="4979" w:type="dxa"/>
          </w:tcPr>
          <w:p w:rsidR="00512EC7" w:rsidRPr="00E70634" w:rsidRDefault="00E70634" w:rsidP="00512EC7">
            <w:pPr>
              <w:pStyle w:val="a7"/>
              <w:rPr>
                <w:rFonts w:ascii="Times New Roman" w:hAnsi="Times New Roman" w:cs="Times New Roman"/>
                <w:sz w:val="28"/>
                <w:szCs w:val="28"/>
                <w:lang w:eastAsia="ru-RU"/>
              </w:rPr>
            </w:pPr>
            <w:r w:rsidRPr="00E70634">
              <w:rPr>
                <w:rFonts w:ascii="Times New Roman" w:hAnsi="Times New Roman" w:cs="Times New Roman"/>
                <w:sz w:val="28"/>
                <w:szCs w:val="28"/>
                <w:lang w:eastAsia="ru-RU"/>
              </w:rPr>
              <w:t>Паспорт програми</w:t>
            </w:r>
          </w:p>
        </w:tc>
        <w:tc>
          <w:tcPr>
            <w:tcW w:w="4980" w:type="dxa"/>
          </w:tcPr>
          <w:p w:rsidR="00512EC7"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Паспорт програми</w:t>
            </w:r>
          </w:p>
        </w:tc>
      </w:tr>
      <w:tr w:rsidR="00512EC7" w:rsidTr="00512EC7">
        <w:tc>
          <w:tcPr>
            <w:tcW w:w="4979" w:type="dxa"/>
          </w:tcPr>
          <w:p w:rsidR="00512EC7" w:rsidRPr="00E70634" w:rsidRDefault="00E70634"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Визначення проблеми, на розв’язання якої спрямована програма</w:t>
            </w:r>
          </w:p>
        </w:tc>
        <w:tc>
          <w:tcPr>
            <w:tcW w:w="4980" w:type="dxa"/>
          </w:tcPr>
          <w:p w:rsidR="00512EC7"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Пріоритетні цілі та завдання діяльності сільської ради</w:t>
            </w:r>
          </w:p>
        </w:tc>
      </w:tr>
      <w:tr w:rsidR="00512EC7" w:rsidTr="00512EC7">
        <w:tc>
          <w:tcPr>
            <w:tcW w:w="4979" w:type="dxa"/>
          </w:tcPr>
          <w:p w:rsidR="00512EC7" w:rsidRPr="00E70634" w:rsidRDefault="00E70634"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Визначення мети програми</w:t>
            </w:r>
          </w:p>
        </w:tc>
        <w:tc>
          <w:tcPr>
            <w:tcW w:w="4980" w:type="dxa"/>
          </w:tcPr>
          <w:p w:rsidR="00512EC7"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r w:rsidR="00E70634" w:rsidTr="00512EC7">
        <w:tc>
          <w:tcPr>
            <w:tcW w:w="4979" w:type="dxa"/>
          </w:tcPr>
          <w:p w:rsidR="00E70634" w:rsidRPr="00E70634" w:rsidRDefault="00E70634"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Обгрунтування шляхів і засобів розв’язання проблеми</w:t>
            </w:r>
          </w:p>
        </w:tc>
        <w:tc>
          <w:tcPr>
            <w:tcW w:w="4980" w:type="dxa"/>
          </w:tcPr>
          <w:p w:rsidR="00E70634"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Обсяги та джерела фінансування</w:t>
            </w:r>
          </w:p>
        </w:tc>
        <w:tc>
          <w:tcPr>
            <w:tcW w:w="4980" w:type="dxa"/>
          </w:tcPr>
          <w:p w:rsidR="00373C48" w:rsidRPr="00E70634" w:rsidRDefault="00373C48" w:rsidP="00CB15BB">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Пріоритетні цілі та завдання діяльності сільської ради</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Строки та етапи виконання програми</w:t>
            </w:r>
          </w:p>
        </w:tc>
        <w:tc>
          <w:tcPr>
            <w:tcW w:w="4980"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Перелік завдань і заходів програми</w:t>
            </w:r>
          </w:p>
        </w:tc>
        <w:tc>
          <w:tcPr>
            <w:tcW w:w="4980"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Результативні показники</w:t>
            </w:r>
          </w:p>
        </w:tc>
        <w:tc>
          <w:tcPr>
            <w:tcW w:w="4980"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Напрями діяльності та заходи програми</w:t>
            </w:r>
          </w:p>
        </w:tc>
        <w:tc>
          <w:tcPr>
            <w:tcW w:w="4980" w:type="dxa"/>
          </w:tcPr>
          <w:p w:rsidR="00373C48" w:rsidRPr="00373C48"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Розділ ІІ, ІІІ, </w:t>
            </w:r>
            <w:r>
              <w:rPr>
                <w:rFonts w:ascii="Times New Roman" w:hAnsi="Times New Roman" w:cs="Times New Roman"/>
                <w:sz w:val="28"/>
                <w:szCs w:val="28"/>
                <w:lang w:val="en-US" w:eastAsia="ru-RU"/>
              </w:rPr>
              <w:t>VI</w:t>
            </w:r>
            <w:r w:rsidRPr="00373C48">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VII</w:t>
            </w:r>
          </w:p>
        </w:tc>
      </w:tr>
      <w:tr w:rsidR="00373C48" w:rsidTr="00512EC7">
        <w:tc>
          <w:tcPr>
            <w:tcW w:w="4979"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Координація та контроль за ходом виконання програми</w:t>
            </w:r>
          </w:p>
        </w:tc>
        <w:tc>
          <w:tcPr>
            <w:tcW w:w="4980" w:type="dxa"/>
          </w:tcPr>
          <w:p w:rsidR="00373C48" w:rsidRPr="00E70634" w:rsidRDefault="00373C48" w:rsidP="00512E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Розділ відсутній</w:t>
            </w:r>
          </w:p>
        </w:tc>
      </w:tr>
    </w:tbl>
    <w:p w:rsidR="00664CA8" w:rsidRDefault="00664CA8" w:rsidP="00664CA8">
      <w:pPr>
        <w:pStyle w:val="a7"/>
        <w:jc w:val="both"/>
        <w:rPr>
          <w:rFonts w:ascii="Times New Roman" w:hAnsi="Times New Roman" w:cs="Times New Roman"/>
          <w:sz w:val="28"/>
          <w:szCs w:val="28"/>
          <w:lang w:eastAsia="ru-RU"/>
        </w:rPr>
      </w:pPr>
      <w:r w:rsidRPr="00664CA8">
        <w:rPr>
          <w:rFonts w:ascii="Times New Roman" w:hAnsi="Times New Roman" w:cs="Times New Roman"/>
          <w:sz w:val="28"/>
          <w:szCs w:val="28"/>
          <w:lang w:eastAsia="ru-RU"/>
        </w:rPr>
        <w:t xml:space="preserve"> </w:t>
      </w:r>
    </w:p>
    <w:p w:rsidR="00664CA8" w:rsidRDefault="00664CA8"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4CA8">
        <w:rPr>
          <w:rFonts w:ascii="Times New Roman" w:hAnsi="Times New Roman" w:cs="Times New Roman"/>
          <w:sz w:val="28"/>
          <w:szCs w:val="28"/>
          <w:lang w:eastAsia="ru-RU"/>
        </w:rPr>
        <w:t xml:space="preserve">При підготовці Програми </w:t>
      </w:r>
      <w:r>
        <w:rPr>
          <w:rFonts w:ascii="Times New Roman" w:hAnsi="Times New Roman" w:cs="Times New Roman"/>
          <w:sz w:val="28"/>
          <w:szCs w:val="28"/>
          <w:lang w:eastAsia="ru-RU"/>
        </w:rPr>
        <w:t>працівники сільської ради не дотримали вимог нормативних документів, населення територіальної громади участі у процесі обговорення не брали, хоча проект рішення висвітлений на сайті Добренської сільської ради.</w:t>
      </w:r>
    </w:p>
    <w:p w:rsidR="009D5A55" w:rsidRDefault="009D5A55" w:rsidP="00664CA8">
      <w:pPr>
        <w:pStyle w:val="a7"/>
        <w:jc w:val="both"/>
        <w:rPr>
          <w:rFonts w:ascii="Times New Roman" w:hAnsi="Times New Roman" w:cs="Times New Roman"/>
          <w:b/>
          <w:sz w:val="28"/>
          <w:szCs w:val="28"/>
          <w:lang w:eastAsia="ru-RU"/>
        </w:rPr>
      </w:pPr>
      <w:r>
        <w:rPr>
          <w:rFonts w:ascii="Times New Roman" w:hAnsi="Times New Roman" w:cs="Times New Roman"/>
          <w:sz w:val="28"/>
          <w:szCs w:val="28"/>
          <w:lang w:eastAsia="ru-RU"/>
        </w:rPr>
        <w:lastRenderedPageBreak/>
        <w:t xml:space="preserve">      </w:t>
      </w:r>
      <w:r w:rsidRPr="009D5A55">
        <w:rPr>
          <w:rFonts w:ascii="Times New Roman" w:hAnsi="Times New Roman" w:cs="Times New Roman"/>
          <w:b/>
          <w:sz w:val="28"/>
          <w:szCs w:val="28"/>
          <w:lang w:eastAsia="ru-RU"/>
        </w:rPr>
        <w:t>Загальний висновок:</w:t>
      </w:r>
    </w:p>
    <w:p w:rsidR="009D5A55" w:rsidRDefault="009D5A55" w:rsidP="00664CA8">
      <w:pPr>
        <w:pStyle w:val="a7"/>
        <w:jc w:val="both"/>
        <w:rPr>
          <w:rFonts w:ascii="Times New Roman" w:hAnsi="Times New Roman" w:cs="Times New Roman"/>
          <w:sz w:val="28"/>
          <w:szCs w:val="28"/>
          <w:lang w:eastAsia="ru-RU"/>
        </w:rPr>
      </w:pPr>
      <w:r w:rsidRPr="009D5A55">
        <w:rPr>
          <w:rFonts w:ascii="Times New Roman" w:hAnsi="Times New Roman" w:cs="Times New Roman"/>
          <w:sz w:val="28"/>
          <w:szCs w:val="28"/>
          <w:lang w:eastAsia="ru-RU"/>
        </w:rPr>
        <w:t>1. Програма</w:t>
      </w:r>
      <w:r>
        <w:rPr>
          <w:rFonts w:ascii="Times New Roman" w:hAnsi="Times New Roman" w:cs="Times New Roman"/>
          <w:sz w:val="28"/>
          <w:szCs w:val="28"/>
          <w:lang w:eastAsia="ru-RU"/>
        </w:rPr>
        <w:t xml:space="preserve"> соціально-економічного розвитку території </w:t>
      </w:r>
      <w:r w:rsidR="00174047">
        <w:rPr>
          <w:rFonts w:ascii="Times New Roman" w:hAnsi="Times New Roman" w:cs="Times New Roman"/>
          <w:sz w:val="28"/>
          <w:szCs w:val="28"/>
          <w:lang w:eastAsia="ru-RU"/>
        </w:rPr>
        <w:t>Д</w:t>
      </w:r>
      <w:r>
        <w:rPr>
          <w:rFonts w:ascii="Times New Roman" w:hAnsi="Times New Roman" w:cs="Times New Roman"/>
          <w:sz w:val="28"/>
          <w:szCs w:val="28"/>
          <w:lang w:eastAsia="ru-RU"/>
        </w:rPr>
        <w:t>обрен</w:t>
      </w:r>
      <w:r w:rsidR="00174047">
        <w:rPr>
          <w:rFonts w:ascii="Times New Roman" w:hAnsi="Times New Roman" w:cs="Times New Roman"/>
          <w:sz w:val="28"/>
          <w:szCs w:val="28"/>
          <w:lang w:eastAsia="ru-RU"/>
        </w:rPr>
        <w:t>с</w:t>
      </w:r>
      <w:r>
        <w:rPr>
          <w:rFonts w:ascii="Times New Roman" w:hAnsi="Times New Roman" w:cs="Times New Roman"/>
          <w:sz w:val="28"/>
          <w:szCs w:val="28"/>
          <w:lang w:eastAsia="ru-RU"/>
        </w:rPr>
        <w:t>ької сільської ради не відповідає пріоритетам Програми соціально-економічного розвитку Баштанського району на 2014-2017 роки;</w:t>
      </w:r>
    </w:p>
    <w:p w:rsidR="00174047" w:rsidRDefault="00174047"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Програма розроблена з порушенням вимог чинного законодавства;</w:t>
      </w:r>
    </w:p>
    <w:p w:rsidR="00174047" w:rsidRDefault="00174047"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3. Відсутність чітко визначених проблем, завдань та шляхів реалізації Програми має негативний вплив на її якість та ефективність;</w:t>
      </w:r>
    </w:p>
    <w:p w:rsidR="00174047" w:rsidRDefault="00174047"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4. Перелік існуючих розділів</w:t>
      </w:r>
      <w:r w:rsidR="00127025">
        <w:rPr>
          <w:rFonts w:ascii="Times New Roman" w:hAnsi="Times New Roman" w:cs="Times New Roman"/>
          <w:sz w:val="28"/>
          <w:szCs w:val="28"/>
          <w:lang w:eastAsia="ru-RU"/>
        </w:rPr>
        <w:t xml:space="preserve">, а в цьому випадку взагалі </w:t>
      </w:r>
      <w:r>
        <w:rPr>
          <w:rFonts w:ascii="Times New Roman" w:hAnsi="Times New Roman" w:cs="Times New Roman"/>
          <w:sz w:val="28"/>
          <w:szCs w:val="28"/>
          <w:lang w:eastAsia="ru-RU"/>
        </w:rPr>
        <w:t>відсутність</w:t>
      </w:r>
      <w:r w:rsidR="00127025">
        <w:rPr>
          <w:rFonts w:ascii="Times New Roman" w:hAnsi="Times New Roman" w:cs="Times New Roman"/>
          <w:sz w:val="28"/>
          <w:szCs w:val="28"/>
          <w:lang w:eastAsia="ru-RU"/>
        </w:rPr>
        <w:t xml:space="preserve"> більшості розділів, не відповідають вимогам нормативно-правових актів;</w:t>
      </w:r>
    </w:p>
    <w:p w:rsidR="00127025" w:rsidRDefault="00127025"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Програма носить популістський характер;</w:t>
      </w:r>
    </w:p>
    <w:p w:rsidR="00127025" w:rsidRDefault="00127025"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6. Відсутність кількісних та якісних показників не дає змоги проаналізувати та запланувати відповідне фінансування на виконання заходів Програми;</w:t>
      </w:r>
    </w:p>
    <w:p w:rsidR="00127025" w:rsidRPr="009D5A55" w:rsidRDefault="00127025" w:rsidP="00664CA8">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Відсутність громадського обговорення програми -  в результаті: недосконала розробка програми; не ефективне використання фінансового ресурсу місцевого бюджету; немає контролю за використанням бюджетних коштів. </w:t>
      </w:r>
    </w:p>
    <w:p w:rsidR="00512EC7" w:rsidRDefault="00127025" w:rsidP="00921B8A">
      <w:pPr>
        <w:jc w:val="both"/>
        <w:rPr>
          <w:rFonts w:ascii="Times New Roman" w:hAnsi="Times New Roman" w:cs="Times New Roman"/>
          <w:sz w:val="28"/>
          <w:szCs w:val="28"/>
          <w:lang w:eastAsia="ru-RU"/>
        </w:rPr>
      </w:pPr>
      <w:r w:rsidRPr="00127025">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 xml:space="preserve">Потреба у фінансуванні заходів відповідно до Плану </w:t>
      </w:r>
      <w:r w:rsidR="001C6F1D">
        <w:rPr>
          <w:rFonts w:ascii="Times New Roman" w:hAnsi="Times New Roman" w:cs="Times New Roman"/>
          <w:sz w:val="28"/>
          <w:szCs w:val="28"/>
          <w:lang w:eastAsia="ru-RU"/>
        </w:rPr>
        <w:t xml:space="preserve">є не обґрунтованою, так як відсутні необхідні розрахунки, визначити реальну </w:t>
      </w:r>
      <w:r w:rsidR="00921B8A">
        <w:rPr>
          <w:rFonts w:ascii="Times New Roman" w:hAnsi="Times New Roman" w:cs="Times New Roman"/>
          <w:sz w:val="28"/>
          <w:szCs w:val="28"/>
          <w:lang w:eastAsia="ru-RU"/>
        </w:rPr>
        <w:t>вартість робіт</w:t>
      </w:r>
      <w:r w:rsidR="001C6F1D">
        <w:rPr>
          <w:rFonts w:ascii="Times New Roman" w:hAnsi="Times New Roman" w:cs="Times New Roman"/>
          <w:sz w:val="28"/>
          <w:szCs w:val="28"/>
          <w:lang w:eastAsia="ru-RU"/>
        </w:rPr>
        <w:t xml:space="preserve"> неможливо.</w:t>
      </w:r>
    </w:p>
    <w:p w:rsidR="00F039B8" w:rsidRPr="00845C7D" w:rsidRDefault="00F039B8" w:rsidP="00F039B8">
      <w:pPr>
        <w:pStyle w:val="a7"/>
        <w:jc w:val="center"/>
        <w:rPr>
          <w:rFonts w:ascii="Times New Roman" w:hAnsi="Times New Roman" w:cs="Times New Roman"/>
          <w:b/>
          <w:sz w:val="28"/>
          <w:szCs w:val="28"/>
          <w:lang w:eastAsia="uk-UA"/>
        </w:rPr>
      </w:pPr>
      <w:r w:rsidRPr="00845C7D">
        <w:rPr>
          <w:rFonts w:ascii="Times New Roman" w:hAnsi="Times New Roman" w:cs="Times New Roman"/>
          <w:b/>
          <w:sz w:val="28"/>
          <w:szCs w:val="28"/>
          <w:lang w:eastAsia="uk-UA"/>
        </w:rPr>
        <w:t>Етап 3. Оцінка ефективності використання бюджетних коштів</w:t>
      </w:r>
    </w:p>
    <w:p w:rsidR="00F039B8" w:rsidRPr="00845C7D" w:rsidRDefault="00F039B8" w:rsidP="00A94310">
      <w:pPr>
        <w:spacing w:after="0" w:line="240" w:lineRule="auto"/>
        <w:jc w:val="center"/>
        <w:rPr>
          <w:rFonts w:ascii="Times New Roman" w:hAnsi="Times New Roman" w:cs="Times New Roman"/>
          <w:b/>
          <w:sz w:val="28"/>
          <w:szCs w:val="28"/>
          <w:lang w:eastAsia="uk-UA"/>
        </w:rPr>
      </w:pPr>
      <w:r w:rsidRPr="00845C7D">
        <w:rPr>
          <w:rFonts w:ascii="Times New Roman" w:hAnsi="Times New Roman" w:cs="Times New Roman"/>
          <w:b/>
          <w:sz w:val="28"/>
          <w:szCs w:val="28"/>
          <w:lang w:eastAsia="uk-UA"/>
        </w:rPr>
        <w:t>відповідно до виконання бюджетної програми</w:t>
      </w:r>
    </w:p>
    <w:p w:rsidR="00A160AA" w:rsidRDefault="00C01DBC" w:rsidP="00C01DBC">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A94310">
        <w:rPr>
          <w:rFonts w:ascii="Times New Roman" w:hAnsi="Times New Roman" w:cs="Times New Roman"/>
          <w:sz w:val="28"/>
          <w:szCs w:val="28"/>
          <w:lang w:eastAsia="uk-UA"/>
        </w:rPr>
        <w:t>Програмно-цільовий метод у бюджетному процесі –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r>
        <w:rPr>
          <w:rFonts w:ascii="Times New Roman" w:hAnsi="Times New Roman" w:cs="Times New Roman"/>
          <w:sz w:val="28"/>
          <w:szCs w:val="28"/>
          <w:lang w:eastAsia="uk-UA"/>
        </w:rPr>
        <w:t xml:space="preserve"> </w:t>
      </w:r>
    </w:p>
    <w:p w:rsidR="00A94310" w:rsidRDefault="00A160AA" w:rsidP="00EF04E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     </w:t>
      </w:r>
      <w:r w:rsidR="00C01DBC">
        <w:rPr>
          <w:rFonts w:ascii="Times New Roman" w:hAnsi="Times New Roman" w:cs="Times New Roman"/>
          <w:sz w:val="28"/>
          <w:szCs w:val="28"/>
          <w:lang w:eastAsia="ru-RU"/>
        </w:rPr>
        <w:t>Даний метод</w:t>
      </w:r>
      <w:r w:rsidR="00C01DBC" w:rsidRPr="00C01DBC">
        <w:rPr>
          <w:rFonts w:ascii="Times New Roman" w:hAnsi="Times New Roman" w:cs="Times New Roman"/>
          <w:sz w:val="28"/>
          <w:szCs w:val="28"/>
          <w:lang w:eastAsia="ru-RU"/>
        </w:rPr>
        <w:t xml:space="preserve"> передбачає складання і виконання бюдж</w:t>
      </w:r>
      <w:r>
        <w:rPr>
          <w:rFonts w:ascii="Times New Roman" w:hAnsi="Times New Roman" w:cs="Times New Roman"/>
          <w:sz w:val="28"/>
          <w:szCs w:val="28"/>
          <w:lang w:eastAsia="ru-RU"/>
        </w:rPr>
        <w:t>ету в розрізі бюджетних програм.</w:t>
      </w:r>
    </w:p>
    <w:p w:rsidR="00EF04EA" w:rsidRDefault="00EF04EA"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F04EA">
        <w:rPr>
          <w:rFonts w:ascii="Times New Roman" w:eastAsia="Times New Roman" w:hAnsi="Times New Roman" w:cs="Times New Roman"/>
          <w:sz w:val="28"/>
          <w:szCs w:val="28"/>
          <w:lang w:eastAsia="uk-UA"/>
        </w:rPr>
        <w:t xml:space="preserve">Моніторинг виконання бюджетних програм це постійний процес збору даних про видатки та показники виконання програми, що досягаються у ході її реалізації. Мета проведення моніторингу виконання бюджетних програм - відстеження відхилень фактичних показників від планових, аналіз змін, що відбуваються у ході реалізації бюджетних програм та виявлення причин, які перешкоджають або сприяють виконанню програм.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8C3399">
        <w:rPr>
          <w:rFonts w:ascii="Times New Roman" w:eastAsia="Times New Roman" w:hAnsi="Times New Roman" w:cs="Times New Roman"/>
          <w:sz w:val="28"/>
          <w:szCs w:val="28"/>
          <w:lang w:eastAsia="uk-UA"/>
        </w:rPr>
        <w:t xml:space="preserve">Дані отримані в процесі моніторингу є основою для проведення оцінки ефективності бюджетної програми.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8C3399">
        <w:rPr>
          <w:rFonts w:ascii="Times New Roman" w:eastAsia="Times New Roman" w:hAnsi="Times New Roman" w:cs="Times New Roman"/>
          <w:sz w:val="28"/>
          <w:szCs w:val="28"/>
          <w:lang w:eastAsia="uk-UA"/>
        </w:rPr>
        <w:t xml:space="preserve">Оцінка бюджетних програм - це комплексний аналіз використання бюджетних коштів та досягнутих результатів розпорядниками коштів в процесі реалізації бюджетних програм, що здійснюється за результатами виконання бюджетних програм за рік.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sidRPr="008C3399">
        <w:rPr>
          <w:rFonts w:ascii="Times New Roman" w:eastAsia="Times New Roman" w:hAnsi="Times New Roman" w:cs="Times New Roman"/>
          <w:sz w:val="28"/>
          <w:szCs w:val="28"/>
          <w:lang w:eastAsia="uk-UA"/>
        </w:rPr>
        <w:t xml:space="preserve">Мета оцінки ефективності бюджетних програм: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C3399">
        <w:rPr>
          <w:rFonts w:ascii="Times New Roman" w:eastAsia="Times New Roman" w:hAnsi="Times New Roman" w:cs="Times New Roman"/>
          <w:sz w:val="28"/>
          <w:szCs w:val="28"/>
          <w:lang w:eastAsia="uk-UA"/>
        </w:rPr>
        <w:t xml:space="preserve"> визначення ефективності виконання бюджетної програми;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8C3399">
        <w:rPr>
          <w:rFonts w:ascii="Times New Roman" w:eastAsia="Times New Roman" w:hAnsi="Times New Roman" w:cs="Times New Roman"/>
          <w:sz w:val="28"/>
          <w:szCs w:val="28"/>
          <w:lang w:eastAsia="uk-UA"/>
        </w:rPr>
        <w:t xml:space="preserve">визначення ступеню досягнення мети та завдань бюджетної програми;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C3399">
        <w:rPr>
          <w:rFonts w:ascii="Times New Roman" w:eastAsia="Times New Roman" w:hAnsi="Times New Roman" w:cs="Times New Roman"/>
          <w:sz w:val="28"/>
          <w:szCs w:val="28"/>
          <w:lang w:eastAsia="uk-UA"/>
        </w:rPr>
        <w:t xml:space="preserve"> прийняття управлінських рішень за результатами виконання програми; </w:t>
      </w:r>
    </w:p>
    <w:p w:rsidR="008C3399" w:rsidRPr="008C3399" w:rsidRDefault="008C3399" w:rsidP="008C33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Pr="008C3399">
        <w:rPr>
          <w:rFonts w:ascii="Times New Roman" w:eastAsia="Times New Roman" w:hAnsi="Times New Roman" w:cs="Times New Roman"/>
          <w:sz w:val="28"/>
          <w:szCs w:val="28"/>
          <w:lang w:eastAsia="uk-UA"/>
        </w:rPr>
        <w:t xml:space="preserve">інформування посадових осіб органів місцевого самоврядування та громадськість про результати виконання програми та ефективність використання коштів за програмою. </w:t>
      </w:r>
    </w:p>
    <w:p w:rsidR="00A21BFE" w:rsidRDefault="00A21BFE" w:rsidP="008C339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Оцінка ефективності бюджетних програм передбачає заходи з моніторингу, аналізу та контролю за цільовим та ефективним використанням бюджетних коштів. У представленому дослідженні оцінювалась ефективність бюджетної програми на 2015 рік, яка виконувалась для реалізації Програми соціально-економічного розвитку території Добренської сільської ради на 2013-2015 роки в частині «Благоустрій території»</w:t>
      </w:r>
      <w:r w:rsidR="00CD2089">
        <w:rPr>
          <w:rFonts w:ascii="Times New Roman" w:hAnsi="Times New Roman" w:cs="Times New Roman"/>
          <w:sz w:val="28"/>
          <w:szCs w:val="28"/>
          <w:lang w:eastAsia="ru-RU"/>
        </w:rPr>
        <w:t>, головний розпорядник коштів – виконком сільської ради.</w:t>
      </w:r>
    </w:p>
    <w:p w:rsidR="00CD2089" w:rsidRDefault="00CD2089" w:rsidP="00A160A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5DF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 метою отримання відповідної інформації були використані відповіді на запит громадської організації «Мрії збуваються» до голови Добренської сільської ради згідно із Законом України «Про доступ до публічної інформації» (звіти про виконання сільського бюджету Добренької сільської ради за 2015 рік, договора та акти виконаних робіт)</w:t>
      </w:r>
      <w:r w:rsidR="009D0221">
        <w:rPr>
          <w:rFonts w:ascii="Times New Roman" w:hAnsi="Times New Roman" w:cs="Times New Roman"/>
          <w:sz w:val="28"/>
          <w:szCs w:val="28"/>
          <w:lang w:eastAsia="ru-RU"/>
        </w:rPr>
        <w:t>, щодо фінансування Програми місцевого бюджету.</w:t>
      </w:r>
    </w:p>
    <w:p w:rsidR="002E01A1" w:rsidRDefault="00DF2511" w:rsidP="009D31F7">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0E5DF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Обсяги видаткової частини бюджету (з урахуванням субвенцій із районного бюджету) на 2015 рік складає 2555824 грн, у тому числі</w:t>
      </w:r>
      <w:r w:rsidR="00724C6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2466324 грн – видатки загального фонду та 89500 грн – спеціального фонду.</w:t>
      </w:r>
    </w:p>
    <w:p w:rsidR="00724C6D" w:rsidRDefault="00724C6D" w:rsidP="00724C6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Отже, реалізація Програми соціально-економічного розвитку території виконувалась рішенням  від 26 січня 2015 року №3 «Про сільський бюджет Добренської сільської ради на 2015 рік» бюджетною програмою КФКВК 100203 «Благоустрій міст, сіл та селищ»</w:t>
      </w:r>
      <w:r w:rsidR="00A273BD">
        <w:rPr>
          <w:rFonts w:ascii="Times New Roman" w:hAnsi="Times New Roman" w:cs="Times New Roman"/>
          <w:sz w:val="28"/>
          <w:szCs w:val="28"/>
          <w:lang w:eastAsia="uk-UA"/>
        </w:rPr>
        <w:t xml:space="preserve"> </w:t>
      </w:r>
      <w:r w:rsidR="00B606E0">
        <w:rPr>
          <w:rFonts w:ascii="Times New Roman" w:hAnsi="Times New Roman" w:cs="Times New Roman"/>
          <w:sz w:val="28"/>
          <w:szCs w:val="28"/>
          <w:lang w:eastAsia="uk-UA"/>
        </w:rPr>
        <w:t xml:space="preserve">заплановано </w:t>
      </w:r>
      <w:r w:rsidR="00A273BD">
        <w:rPr>
          <w:rFonts w:ascii="Times New Roman" w:hAnsi="Times New Roman" w:cs="Times New Roman"/>
          <w:sz w:val="28"/>
          <w:szCs w:val="28"/>
          <w:lang w:eastAsia="uk-UA"/>
        </w:rPr>
        <w:t>- 408347 грн у тому числі</w:t>
      </w:r>
      <w:r>
        <w:rPr>
          <w:rFonts w:ascii="Times New Roman" w:hAnsi="Times New Roman" w:cs="Times New Roman"/>
          <w:sz w:val="28"/>
          <w:szCs w:val="28"/>
          <w:lang w:eastAsia="uk-UA"/>
        </w:rPr>
        <w:t xml:space="preserve"> по</w:t>
      </w:r>
      <w:r w:rsidR="00DC5920">
        <w:rPr>
          <w:rFonts w:ascii="Times New Roman" w:hAnsi="Times New Roman" w:cs="Times New Roman"/>
          <w:sz w:val="28"/>
          <w:szCs w:val="28"/>
          <w:lang w:eastAsia="uk-UA"/>
        </w:rPr>
        <w:t xml:space="preserve"> кодам економічної класифікації</w:t>
      </w:r>
      <w:r>
        <w:rPr>
          <w:rFonts w:ascii="Times New Roman" w:hAnsi="Times New Roman" w:cs="Times New Roman"/>
          <w:sz w:val="28"/>
          <w:szCs w:val="28"/>
          <w:lang w:eastAsia="uk-UA"/>
        </w:rPr>
        <w:t>:</w:t>
      </w:r>
    </w:p>
    <w:p w:rsidR="00724C6D" w:rsidRDefault="00724C6D" w:rsidP="00724C6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1. КЕКВ 2210 «Предмети, матеріали та обладнання»</w:t>
      </w:r>
      <w:r w:rsidR="00DC5920">
        <w:rPr>
          <w:rFonts w:ascii="Times New Roman" w:hAnsi="Times New Roman" w:cs="Times New Roman"/>
          <w:sz w:val="28"/>
          <w:szCs w:val="28"/>
          <w:lang w:eastAsia="uk-UA"/>
        </w:rPr>
        <w:t xml:space="preserve"> - 294587 грн;</w:t>
      </w:r>
    </w:p>
    <w:p w:rsidR="00DC5920" w:rsidRDefault="00DC5920" w:rsidP="00724C6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sidR="00A273BD">
        <w:rPr>
          <w:rFonts w:ascii="Times New Roman" w:hAnsi="Times New Roman" w:cs="Times New Roman"/>
          <w:sz w:val="28"/>
          <w:szCs w:val="28"/>
          <w:lang w:eastAsia="uk-UA"/>
        </w:rPr>
        <w:t>КЕКВ 2240 «Оплата послуг (крім комунальних) – 81000 грн;</w:t>
      </w:r>
    </w:p>
    <w:p w:rsidR="00A273BD" w:rsidRDefault="00A273BD" w:rsidP="00724C6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3. КЕКВ 2273 «Оплата електроенергії»</w:t>
      </w:r>
      <w:r w:rsidR="0020438A">
        <w:rPr>
          <w:rFonts w:ascii="Times New Roman" w:hAnsi="Times New Roman" w:cs="Times New Roman"/>
          <w:sz w:val="28"/>
          <w:szCs w:val="28"/>
          <w:lang w:eastAsia="uk-UA"/>
        </w:rPr>
        <w:t xml:space="preserve"> - 32760 грн;</w:t>
      </w:r>
    </w:p>
    <w:p w:rsidR="006E54FF" w:rsidRDefault="006E54FF" w:rsidP="00724C6D">
      <w:pPr>
        <w:pStyle w:val="a7"/>
        <w:jc w:val="both"/>
        <w:rPr>
          <w:rFonts w:ascii="Times New Roman" w:hAnsi="Times New Roman" w:cs="Times New Roman"/>
          <w:sz w:val="28"/>
          <w:szCs w:val="28"/>
          <w:lang w:eastAsia="uk-UA"/>
        </w:rPr>
      </w:pPr>
    </w:p>
    <w:p w:rsidR="0020438A" w:rsidRDefault="006473E0" w:rsidP="003D6CAD">
      <w:pPr>
        <w:pStyle w:val="a7"/>
        <w:jc w:val="center"/>
        <w:rPr>
          <w:rFonts w:ascii="Times New Roman" w:hAnsi="Times New Roman" w:cs="Times New Roman"/>
          <w:b/>
          <w:sz w:val="28"/>
          <w:szCs w:val="28"/>
          <w:lang w:eastAsia="uk-UA"/>
        </w:rPr>
      </w:pPr>
      <w:r w:rsidRPr="003D6CAD">
        <w:rPr>
          <w:rFonts w:ascii="Times New Roman" w:hAnsi="Times New Roman" w:cs="Times New Roman"/>
          <w:b/>
          <w:sz w:val="28"/>
          <w:szCs w:val="28"/>
          <w:lang w:eastAsia="uk-UA"/>
        </w:rPr>
        <w:t>Результати оцінки ефективності бюджетної програми КФКВК</w:t>
      </w:r>
      <w:r w:rsidR="00E368B7" w:rsidRPr="003D6CAD">
        <w:rPr>
          <w:rFonts w:ascii="Times New Roman" w:hAnsi="Times New Roman" w:cs="Times New Roman"/>
          <w:b/>
          <w:sz w:val="28"/>
          <w:szCs w:val="28"/>
          <w:lang w:eastAsia="uk-UA"/>
        </w:rPr>
        <w:t xml:space="preserve"> 100203 «Благоустрій міст, сіл та селищ»</w:t>
      </w:r>
    </w:p>
    <w:p w:rsidR="006E54FF" w:rsidRDefault="006E54FF" w:rsidP="003D6CAD">
      <w:pPr>
        <w:pStyle w:val="a7"/>
        <w:jc w:val="center"/>
        <w:rPr>
          <w:rFonts w:ascii="Times New Roman" w:hAnsi="Times New Roman" w:cs="Times New Roman"/>
          <w:b/>
          <w:sz w:val="28"/>
          <w:szCs w:val="28"/>
          <w:lang w:eastAsia="uk-UA"/>
        </w:rPr>
      </w:pPr>
    </w:p>
    <w:tbl>
      <w:tblPr>
        <w:tblStyle w:val="ab"/>
        <w:tblW w:w="0" w:type="auto"/>
        <w:tblLook w:val="04A0"/>
      </w:tblPr>
      <w:tblGrid>
        <w:gridCol w:w="4146"/>
        <w:gridCol w:w="1948"/>
        <w:gridCol w:w="1725"/>
        <w:gridCol w:w="1752"/>
      </w:tblGrid>
      <w:tr w:rsidR="003D6CAD" w:rsidTr="00F00447">
        <w:tc>
          <w:tcPr>
            <w:tcW w:w="4219" w:type="dxa"/>
          </w:tcPr>
          <w:p w:rsidR="003D6CAD" w:rsidRDefault="003D6CAD"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Заходи програми</w:t>
            </w:r>
          </w:p>
        </w:tc>
        <w:tc>
          <w:tcPr>
            <w:tcW w:w="1951" w:type="dxa"/>
          </w:tcPr>
          <w:p w:rsidR="003D6CAD" w:rsidRDefault="003D6CAD"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Заплановано використання коштів, грн</w:t>
            </w:r>
          </w:p>
        </w:tc>
        <w:tc>
          <w:tcPr>
            <w:tcW w:w="1725" w:type="dxa"/>
          </w:tcPr>
          <w:p w:rsidR="003D6CAD" w:rsidRDefault="003D6CAD"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Фактично використано коштів, грн</w:t>
            </w:r>
          </w:p>
        </w:tc>
        <w:tc>
          <w:tcPr>
            <w:tcW w:w="1676" w:type="dxa"/>
          </w:tcPr>
          <w:p w:rsidR="003D6CAD" w:rsidRDefault="003D6CAD"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Відхилення, +,-</w:t>
            </w:r>
          </w:p>
        </w:tc>
      </w:tr>
      <w:tr w:rsidR="003D6CAD" w:rsidTr="00F00447">
        <w:tc>
          <w:tcPr>
            <w:tcW w:w="4219" w:type="dxa"/>
          </w:tcPr>
          <w:p w:rsidR="003D6CAD" w:rsidRDefault="00DA076F"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Придбання матеріалів на поточ</w:t>
            </w:r>
            <w:r w:rsidR="004B4847">
              <w:rPr>
                <w:rFonts w:ascii="Times New Roman" w:hAnsi="Times New Roman" w:cs="Times New Roman"/>
                <w:sz w:val="28"/>
                <w:szCs w:val="28"/>
                <w:lang w:eastAsia="uk-UA"/>
              </w:rPr>
              <w:t>ний ремонт вуличного освітлення</w:t>
            </w:r>
            <w:r>
              <w:rPr>
                <w:rFonts w:ascii="Times New Roman" w:hAnsi="Times New Roman" w:cs="Times New Roman"/>
                <w:sz w:val="28"/>
                <w:szCs w:val="28"/>
                <w:lang w:eastAsia="uk-UA"/>
              </w:rPr>
              <w:t xml:space="preserve"> с.Н-Єгорівка, с.Добре</w:t>
            </w:r>
            <w:r w:rsidR="004B4847">
              <w:rPr>
                <w:rFonts w:ascii="Times New Roman" w:hAnsi="Times New Roman" w:cs="Times New Roman"/>
                <w:sz w:val="28"/>
                <w:szCs w:val="28"/>
                <w:lang w:eastAsia="uk-UA"/>
              </w:rPr>
              <w:t xml:space="preserve"> та їх утримання</w:t>
            </w:r>
          </w:p>
        </w:tc>
        <w:tc>
          <w:tcPr>
            <w:tcW w:w="1951" w:type="dxa"/>
          </w:tcPr>
          <w:p w:rsidR="003D6CAD"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30000</w:t>
            </w:r>
          </w:p>
        </w:tc>
        <w:tc>
          <w:tcPr>
            <w:tcW w:w="1725" w:type="dxa"/>
          </w:tcPr>
          <w:p w:rsidR="003D6CAD" w:rsidRPr="00B25D7D" w:rsidRDefault="00CE09AF"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44140</w:t>
            </w:r>
          </w:p>
        </w:tc>
        <w:tc>
          <w:tcPr>
            <w:tcW w:w="1676" w:type="dxa"/>
          </w:tcPr>
          <w:p w:rsidR="003D6CAD"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+14140</w:t>
            </w:r>
          </w:p>
        </w:tc>
      </w:tr>
      <w:tr w:rsidR="003D6CAD" w:rsidTr="00F00447">
        <w:tc>
          <w:tcPr>
            <w:tcW w:w="4219" w:type="dxa"/>
          </w:tcPr>
          <w:p w:rsidR="003D6CAD" w:rsidRDefault="006F1A13"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Придбання матеріалів на поточний ремонт огорожі кладовища</w:t>
            </w:r>
          </w:p>
        </w:tc>
        <w:tc>
          <w:tcPr>
            <w:tcW w:w="1951" w:type="dxa"/>
          </w:tcPr>
          <w:p w:rsidR="003D6CAD"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79500</w:t>
            </w:r>
          </w:p>
        </w:tc>
        <w:tc>
          <w:tcPr>
            <w:tcW w:w="1725" w:type="dxa"/>
          </w:tcPr>
          <w:p w:rsidR="003D6CAD"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w:t>
            </w:r>
          </w:p>
        </w:tc>
        <w:tc>
          <w:tcPr>
            <w:tcW w:w="1676" w:type="dxa"/>
          </w:tcPr>
          <w:p w:rsidR="003D6CAD"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Роботи не проводились</w:t>
            </w:r>
          </w:p>
        </w:tc>
      </w:tr>
      <w:tr w:rsidR="003D6CAD" w:rsidTr="00F00447">
        <w:tc>
          <w:tcPr>
            <w:tcW w:w="4219" w:type="dxa"/>
          </w:tcPr>
          <w:p w:rsidR="003D6CAD" w:rsidRDefault="006F1A13"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Придбання матеріалів на поточний ремонт колодязів</w:t>
            </w:r>
          </w:p>
        </w:tc>
        <w:tc>
          <w:tcPr>
            <w:tcW w:w="1951" w:type="dxa"/>
          </w:tcPr>
          <w:p w:rsidR="003D6CAD"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3000</w:t>
            </w:r>
          </w:p>
        </w:tc>
        <w:tc>
          <w:tcPr>
            <w:tcW w:w="1725" w:type="dxa"/>
          </w:tcPr>
          <w:p w:rsidR="003D6CAD"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w:t>
            </w:r>
          </w:p>
        </w:tc>
        <w:tc>
          <w:tcPr>
            <w:tcW w:w="1676" w:type="dxa"/>
          </w:tcPr>
          <w:p w:rsidR="003D6CAD"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Роботи не проводились</w:t>
            </w:r>
          </w:p>
        </w:tc>
      </w:tr>
      <w:tr w:rsidR="006F1A13" w:rsidTr="00F00447">
        <w:tc>
          <w:tcPr>
            <w:tcW w:w="4219" w:type="dxa"/>
          </w:tcPr>
          <w:p w:rsidR="006F1A13" w:rsidRDefault="006F1A13"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Поточний ремонт доріг у </w:t>
            </w:r>
            <w:r>
              <w:rPr>
                <w:rFonts w:ascii="Times New Roman" w:hAnsi="Times New Roman" w:cs="Times New Roman"/>
                <w:sz w:val="28"/>
                <w:szCs w:val="28"/>
                <w:lang w:eastAsia="uk-UA"/>
              </w:rPr>
              <w:lastRenderedPageBreak/>
              <w:t>с.Добре та с.Н-Єгорівка</w:t>
            </w:r>
          </w:p>
        </w:tc>
        <w:tc>
          <w:tcPr>
            <w:tcW w:w="1951" w:type="dxa"/>
          </w:tcPr>
          <w:p w:rsidR="006F1A13"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lastRenderedPageBreak/>
              <w:t>128857</w:t>
            </w:r>
          </w:p>
        </w:tc>
        <w:tc>
          <w:tcPr>
            <w:tcW w:w="1725" w:type="dxa"/>
          </w:tcPr>
          <w:p w:rsidR="006F1A13"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110852</w:t>
            </w:r>
          </w:p>
        </w:tc>
        <w:tc>
          <w:tcPr>
            <w:tcW w:w="1676"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-18005</w:t>
            </w:r>
          </w:p>
        </w:tc>
      </w:tr>
      <w:tr w:rsidR="006F1A13" w:rsidTr="00F00447">
        <w:tc>
          <w:tcPr>
            <w:tcW w:w="4219" w:type="dxa"/>
          </w:tcPr>
          <w:p w:rsidR="006F1A13" w:rsidRDefault="006F1A13"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Придбання матеріалів на поточний ремонт монумента Слави</w:t>
            </w:r>
          </w:p>
        </w:tc>
        <w:tc>
          <w:tcPr>
            <w:tcW w:w="1951" w:type="dxa"/>
          </w:tcPr>
          <w:p w:rsidR="006F1A13"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2000</w:t>
            </w:r>
          </w:p>
        </w:tc>
        <w:tc>
          <w:tcPr>
            <w:tcW w:w="1725" w:type="dxa"/>
          </w:tcPr>
          <w:p w:rsidR="006F1A13"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2000</w:t>
            </w:r>
          </w:p>
        </w:tc>
        <w:tc>
          <w:tcPr>
            <w:tcW w:w="1676"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p>
        </w:tc>
      </w:tr>
      <w:tr w:rsidR="006F1A13" w:rsidTr="00F00447">
        <w:tc>
          <w:tcPr>
            <w:tcW w:w="4219" w:type="dxa"/>
          </w:tcPr>
          <w:p w:rsidR="006F1A13" w:rsidRPr="00B25D7D" w:rsidRDefault="00E43783"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eastAsia="uk-UA"/>
              </w:rPr>
              <w:t>Впорядкування території кладовища</w:t>
            </w:r>
            <w:r w:rsidR="00B25D7D">
              <w:rPr>
                <w:rFonts w:ascii="Times New Roman" w:hAnsi="Times New Roman" w:cs="Times New Roman"/>
                <w:sz w:val="28"/>
                <w:szCs w:val="28"/>
                <w:lang w:val="ru-RU" w:eastAsia="uk-UA"/>
              </w:rPr>
              <w:t xml:space="preserve"> та території сіл</w:t>
            </w:r>
          </w:p>
        </w:tc>
        <w:tc>
          <w:tcPr>
            <w:tcW w:w="1951" w:type="dxa"/>
          </w:tcPr>
          <w:p w:rsidR="006F1A13"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30000</w:t>
            </w:r>
          </w:p>
        </w:tc>
        <w:tc>
          <w:tcPr>
            <w:tcW w:w="1725" w:type="dxa"/>
          </w:tcPr>
          <w:p w:rsidR="006F1A13"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26427</w:t>
            </w:r>
          </w:p>
        </w:tc>
        <w:tc>
          <w:tcPr>
            <w:tcW w:w="1676"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-3573</w:t>
            </w:r>
          </w:p>
        </w:tc>
      </w:tr>
      <w:tr w:rsidR="006F1A13" w:rsidTr="00F00447">
        <w:tc>
          <w:tcPr>
            <w:tcW w:w="4219" w:type="dxa"/>
          </w:tcPr>
          <w:p w:rsidR="006F1A13" w:rsidRDefault="00E43783"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Впорядкування території навколо адмінбудівлі сільської ради</w:t>
            </w:r>
          </w:p>
        </w:tc>
        <w:tc>
          <w:tcPr>
            <w:tcW w:w="1951" w:type="dxa"/>
          </w:tcPr>
          <w:p w:rsidR="006F1A13"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76500</w:t>
            </w:r>
          </w:p>
        </w:tc>
        <w:tc>
          <w:tcPr>
            <w:tcW w:w="1725" w:type="dxa"/>
          </w:tcPr>
          <w:p w:rsidR="006F1A13" w:rsidRPr="00B25D7D" w:rsidRDefault="00B25D7D" w:rsidP="003D6CAD">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w:t>
            </w:r>
          </w:p>
        </w:tc>
        <w:tc>
          <w:tcPr>
            <w:tcW w:w="1676"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Роботи не проводились</w:t>
            </w:r>
          </w:p>
        </w:tc>
      </w:tr>
      <w:tr w:rsidR="006F1A13" w:rsidTr="00F00447">
        <w:tc>
          <w:tcPr>
            <w:tcW w:w="4219" w:type="dxa"/>
          </w:tcPr>
          <w:p w:rsidR="006F1A13" w:rsidRDefault="00976F2B"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Всього:</w:t>
            </w:r>
          </w:p>
        </w:tc>
        <w:tc>
          <w:tcPr>
            <w:tcW w:w="1951" w:type="dxa"/>
          </w:tcPr>
          <w:p w:rsidR="006F1A13" w:rsidRPr="00F00447" w:rsidRDefault="00F00447" w:rsidP="00F00447">
            <w:pPr>
              <w:pStyle w:val="a7"/>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273357</w:t>
            </w:r>
          </w:p>
        </w:tc>
        <w:tc>
          <w:tcPr>
            <w:tcW w:w="1725"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183419</w:t>
            </w:r>
          </w:p>
        </w:tc>
        <w:tc>
          <w:tcPr>
            <w:tcW w:w="1676" w:type="dxa"/>
          </w:tcPr>
          <w:p w:rsidR="006F1A13" w:rsidRDefault="002B0A50" w:rsidP="003D6CAD">
            <w:pPr>
              <w:pStyle w:val="a7"/>
              <w:jc w:val="both"/>
              <w:rPr>
                <w:rFonts w:ascii="Times New Roman" w:hAnsi="Times New Roman" w:cs="Times New Roman"/>
                <w:sz w:val="28"/>
                <w:szCs w:val="28"/>
                <w:lang w:eastAsia="uk-UA"/>
              </w:rPr>
            </w:pPr>
            <w:r>
              <w:rPr>
                <w:rFonts w:ascii="Times New Roman" w:hAnsi="Times New Roman" w:cs="Times New Roman"/>
                <w:sz w:val="28"/>
                <w:szCs w:val="28"/>
                <w:lang w:eastAsia="uk-UA"/>
              </w:rPr>
              <w:t>-89938</w:t>
            </w:r>
          </w:p>
        </w:tc>
      </w:tr>
    </w:tbl>
    <w:p w:rsidR="003D6CAD" w:rsidRPr="003D6CAD" w:rsidRDefault="003D6CAD" w:rsidP="003D6CAD">
      <w:pPr>
        <w:pStyle w:val="a7"/>
        <w:jc w:val="both"/>
        <w:rPr>
          <w:rFonts w:ascii="Times New Roman" w:hAnsi="Times New Roman" w:cs="Times New Roman"/>
          <w:sz w:val="28"/>
          <w:szCs w:val="28"/>
          <w:lang w:eastAsia="uk-UA"/>
        </w:rPr>
      </w:pPr>
    </w:p>
    <w:p w:rsidR="003D6CAD" w:rsidRPr="002032CD" w:rsidRDefault="00F53D61" w:rsidP="003D6CAD">
      <w:pPr>
        <w:pStyle w:val="a7"/>
        <w:jc w:val="center"/>
        <w:rPr>
          <w:rFonts w:ascii="Times New Roman" w:hAnsi="Times New Roman" w:cs="Times New Roman"/>
          <w:b/>
          <w:sz w:val="28"/>
          <w:szCs w:val="28"/>
          <w:lang w:val="ru-RU" w:eastAsia="uk-UA"/>
        </w:rPr>
      </w:pPr>
      <w:r w:rsidRPr="002032CD">
        <w:rPr>
          <w:rFonts w:ascii="Times New Roman" w:hAnsi="Times New Roman" w:cs="Times New Roman"/>
          <w:b/>
          <w:sz w:val="28"/>
          <w:szCs w:val="28"/>
          <w:lang w:val="ru-RU" w:eastAsia="uk-UA"/>
        </w:rPr>
        <w:t>Висновки:</w:t>
      </w:r>
    </w:p>
    <w:p w:rsidR="004714B8" w:rsidRDefault="00F53D61" w:rsidP="00F53D61">
      <w:pPr>
        <w:pStyle w:val="a7"/>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 xml:space="preserve">    У результаті проведення аналізу бюджетної програми за 2015 рік для виконання Програми соціально-економічного розвитку території Добренської сільської ради на 2013-2015 роки </w:t>
      </w:r>
      <w:r w:rsidR="004714B8">
        <w:rPr>
          <w:rFonts w:ascii="Times New Roman" w:hAnsi="Times New Roman" w:cs="Times New Roman"/>
          <w:sz w:val="28"/>
          <w:szCs w:val="28"/>
          <w:lang w:val="ru-RU" w:eastAsia="uk-UA"/>
        </w:rPr>
        <w:t>виявлено:</w:t>
      </w:r>
    </w:p>
    <w:p w:rsidR="002032CD" w:rsidRDefault="0063738F" w:rsidP="00B606E0">
      <w:pPr>
        <w:pStyle w:val="a7"/>
        <w:jc w:val="both"/>
        <w:rPr>
          <w:rFonts w:ascii="Times New Roman" w:hAnsi="Times New Roman" w:cs="Times New Roman"/>
          <w:sz w:val="28"/>
          <w:szCs w:val="28"/>
          <w:lang w:eastAsia="uk-UA"/>
        </w:rPr>
      </w:pPr>
      <w:r>
        <w:rPr>
          <w:rFonts w:ascii="Times New Roman" w:hAnsi="Times New Roman" w:cs="Times New Roman"/>
          <w:sz w:val="28"/>
          <w:szCs w:val="28"/>
          <w:lang w:val="ru-RU" w:eastAsia="uk-UA"/>
        </w:rPr>
        <w:t>- в</w:t>
      </w:r>
      <w:r w:rsidR="00B606E0">
        <w:rPr>
          <w:rFonts w:ascii="Times New Roman" w:hAnsi="Times New Roman" w:cs="Times New Roman"/>
          <w:sz w:val="28"/>
          <w:szCs w:val="28"/>
          <w:lang w:val="ru-RU" w:eastAsia="uk-UA"/>
        </w:rPr>
        <w:t xml:space="preserve">ідповідно до договору підряду на виконання робіт від 07.07.2015 №02 приватному підприємцю Осмолову Л.Д. перераховано кошти на поточний ремонт вуличного освітлення у сумі 29992 грн (рахунок від 07.07.2015 №02), де </w:t>
      </w:r>
      <w:r w:rsidR="00A72BE3">
        <w:rPr>
          <w:rFonts w:ascii="Times New Roman" w:hAnsi="Times New Roman" w:cs="Times New Roman"/>
          <w:sz w:val="28"/>
          <w:szCs w:val="28"/>
          <w:lang w:val="ru-RU" w:eastAsia="uk-UA"/>
        </w:rPr>
        <w:t>прямі витрати складають 24456 грн (вартість матеріалів – 11762 грн , або 58% від усіх прямих витрат, заробітна плата 2-х працівників за 3 робочі дні – 12694 грн, або 48%), загальновиробничі – 1018 грн.</w:t>
      </w:r>
      <w:r w:rsidR="00B606E0">
        <w:rPr>
          <w:rFonts w:ascii="Times New Roman" w:hAnsi="Times New Roman" w:cs="Times New Roman"/>
          <w:sz w:val="28"/>
          <w:szCs w:val="28"/>
          <w:lang w:val="ru-RU" w:eastAsia="uk-UA"/>
        </w:rPr>
        <w:t xml:space="preserve">  </w:t>
      </w:r>
      <w:r w:rsidR="00F53D61">
        <w:rPr>
          <w:rFonts w:ascii="Times New Roman" w:hAnsi="Times New Roman" w:cs="Times New Roman"/>
          <w:sz w:val="28"/>
          <w:szCs w:val="28"/>
          <w:lang w:val="ru-RU" w:eastAsia="uk-UA"/>
        </w:rPr>
        <w:t xml:space="preserve"> </w:t>
      </w:r>
    </w:p>
    <w:p w:rsidR="002032CD" w:rsidRDefault="009A2FE3" w:rsidP="009A2FE3">
      <w:pPr>
        <w:spacing w:after="0" w:line="240" w:lineRule="auto"/>
        <w:jc w:val="both"/>
        <w:rPr>
          <w:rFonts w:ascii="Times New Roman" w:hAnsi="Times New Roman" w:cs="Times New Roman"/>
          <w:sz w:val="28"/>
          <w:szCs w:val="28"/>
          <w:lang w:eastAsia="uk-UA"/>
        </w:rPr>
      </w:pPr>
      <w:r w:rsidRPr="009A2FE3">
        <w:rPr>
          <w:rFonts w:ascii="Times New Roman" w:hAnsi="Times New Roman" w:cs="Times New Roman"/>
          <w:sz w:val="28"/>
          <w:szCs w:val="28"/>
          <w:lang w:eastAsia="uk-UA"/>
        </w:rPr>
        <w:t xml:space="preserve">      </w:t>
      </w:r>
      <w:r w:rsidR="00B606E0" w:rsidRPr="009A2FE3">
        <w:rPr>
          <w:rFonts w:ascii="Times New Roman" w:hAnsi="Times New Roman" w:cs="Times New Roman"/>
          <w:sz w:val="28"/>
          <w:szCs w:val="28"/>
          <w:lang w:eastAsia="uk-UA"/>
        </w:rPr>
        <w:t xml:space="preserve">Відновлено роботу 26 світлоточок, загальні витрати становлять – </w:t>
      </w:r>
      <w:r>
        <w:rPr>
          <w:rFonts w:ascii="Times New Roman" w:hAnsi="Times New Roman" w:cs="Times New Roman"/>
          <w:sz w:val="28"/>
          <w:szCs w:val="28"/>
          <w:lang w:eastAsia="uk-UA"/>
        </w:rPr>
        <w:t xml:space="preserve">      </w:t>
      </w:r>
      <w:r w:rsidR="00B606E0" w:rsidRPr="009A2FE3">
        <w:rPr>
          <w:rFonts w:ascii="Times New Roman" w:hAnsi="Times New Roman" w:cs="Times New Roman"/>
          <w:sz w:val="28"/>
          <w:szCs w:val="28"/>
          <w:lang w:eastAsia="uk-UA"/>
        </w:rPr>
        <w:t xml:space="preserve">44140 грн, у тому числі </w:t>
      </w:r>
      <w:r w:rsidRPr="009A2FE3">
        <w:rPr>
          <w:rFonts w:ascii="Times New Roman" w:hAnsi="Times New Roman" w:cs="Times New Roman"/>
          <w:sz w:val="28"/>
          <w:szCs w:val="28"/>
          <w:lang w:eastAsia="uk-UA"/>
        </w:rPr>
        <w:t xml:space="preserve">поточний ремонт – 29992 грн, придбання лампочок, фонарів – 2610 грн, технічна перевірка </w:t>
      </w:r>
      <w:r>
        <w:rPr>
          <w:rFonts w:ascii="Times New Roman" w:hAnsi="Times New Roman" w:cs="Times New Roman"/>
          <w:sz w:val="28"/>
          <w:szCs w:val="28"/>
          <w:lang w:eastAsia="uk-UA"/>
        </w:rPr>
        <w:t>багатот</w:t>
      </w:r>
      <w:r w:rsidRPr="009A2FE3">
        <w:rPr>
          <w:rFonts w:ascii="Times New Roman" w:hAnsi="Times New Roman" w:cs="Times New Roman"/>
          <w:sz w:val="28"/>
          <w:szCs w:val="28"/>
          <w:lang w:eastAsia="uk-UA"/>
        </w:rPr>
        <w:t xml:space="preserve">арифного лічильника – </w:t>
      </w:r>
      <w:r>
        <w:rPr>
          <w:rFonts w:ascii="Times New Roman" w:hAnsi="Times New Roman" w:cs="Times New Roman"/>
          <w:sz w:val="28"/>
          <w:szCs w:val="28"/>
          <w:lang w:eastAsia="uk-UA"/>
        </w:rPr>
        <w:t xml:space="preserve">       </w:t>
      </w:r>
      <w:r w:rsidRPr="009A2FE3">
        <w:rPr>
          <w:rFonts w:ascii="Times New Roman" w:hAnsi="Times New Roman" w:cs="Times New Roman"/>
          <w:sz w:val="28"/>
          <w:szCs w:val="28"/>
          <w:lang w:eastAsia="uk-UA"/>
        </w:rPr>
        <w:t xml:space="preserve">1303 грн. </w:t>
      </w:r>
    </w:p>
    <w:p w:rsidR="009A2FE3" w:rsidRDefault="009A2FE3" w:rsidP="009A2FE3">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Враховуючи вищевикладене, </w:t>
      </w:r>
      <w:r w:rsidR="00F8467C">
        <w:rPr>
          <w:rFonts w:ascii="Times New Roman" w:hAnsi="Times New Roman" w:cs="Times New Roman"/>
          <w:sz w:val="28"/>
          <w:szCs w:val="28"/>
          <w:lang w:eastAsia="uk-UA"/>
        </w:rPr>
        <w:t>витрати місцевого бюджету на відновлення роб</w:t>
      </w:r>
      <w:r w:rsidR="003547A4">
        <w:rPr>
          <w:rFonts w:ascii="Times New Roman" w:hAnsi="Times New Roman" w:cs="Times New Roman"/>
          <w:sz w:val="28"/>
          <w:szCs w:val="28"/>
          <w:lang w:eastAsia="uk-UA"/>
        </w:rPr>
        <w:t>оти однієї світлоточки становить</w:t>
      </w:r>
      <w:r w:rsidR="00F8467C">
        <w:rPr>
          <w:rFonts w:ascii="Times New Roman" w:hAnsi="Times New Roman" w:cs="Times New Roman"/>
          <w:sz w:val="28"/>
          <w:szCs w:val="28"/>
          <w:lang w:eastAsia="uk-UA"/>
        </w:rPr>
        <w:t xml:space="preserve"> 1697,69 грн</w:t>
      </w:r>
      <w:r w:rsidR="0063738F">
        <w:rPr>
          <w:rFonts w:ascii="Times New Roman" w:hAnsi="Times New Roman" w:cs="Times New Roman"/>
          <w:sz w:val="28"/>
          <w:szCs w:val="28"/>
          <w:lang w:eastAsia="uk-UA"/>
        </w:rPr>
        <w:t xml:space="preserve">, хоча проведення відповідних робіт у місті Баштанка 754 грн, місто Миколаїв у середньому  835 грн. Вартість даних робіт перевищує майже в 2,3 рази. </w:t>
      </w:r>
    </w:p>
    <w:p w:rsidR="0063738F" w:rsidRDefault="0063738F" w:rsidP="009A2FE3">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Слід зазначити, що перш за все у кошторисі виконання робіт приватного підприємця, завищена</w:t>
      </w:r>
      <w:r w:rsidR="001B45D8">
        <w:rPr>
          <w:rFonts w:ascii="Times New Roman" w:hAnsi="Times New Roman" w:cs="Times New Roman"/>
          <w:sz w:val="28"/>
          <w:szCs w:val="28"/>
          <w:lang w:eastAsia="uk-UA"/>
        </w:rPr>
        <w:t xml:space="preserve"> заробітна плата працівникам (</w:t>
      </w:r>
      <w:r w:rsidR="001F6043">
        <w:rPr>
          <w:rFonts w:ascii="Times New Roman" w:hAnsi="Times New Roman" w:cs="Times New Roman"/>
          <w:sz w:val="28"/>
          <w:szCs w:val="28"/>
          <w:lang w:eastAsia="uk-UA"/>
        </w:rPr>
        <w:t xml:space="preserve">за 3 дні: </w:t>
      </w:r>
      <w:r w:rsidR="001B45D8">
        <w:rPr>
          <w:rFonts w:ascii="Times New Roman" w:hAnsi="Times New Roman" w:cs="Times New Roman"/>
          <w:sz w:val="28"/>
          <w:szCs w:val="28"/>
          <w:lang w:eastAsia="uk-UA"/>
        </w:rPr>
        <w:t xml:space="preserve">12694 грн : </w:t>
      </w:r>
      <w:r w:rsidR="001F6043">
        <w:rPr>
          <w:rFonts w:ascii="Times New Roman" w:hAnsi="Times New Roman" w:cs="Times New Roman"/>
          <w:sz w:val="28"/>
          <w:szCs w:val="28"/>
          <w:lang w:eastAsia="uk-UA"/>
        </w:rPr>
        <w:t xml:space="preserve">        </w:t>
      </w:r>
      <w:r w:rsidR="001B45D8">
        <w:rPr>
          <w:rFonts w:ascii="Times New Roman" w:hAnsi="Times New Roman" w:cs="Times New Roman"/>
          <w:sz w:val="28"/>
          <w:szCs w:val="28"/>
          <w:lang w:eastAsia="uk-UA"/>
        </w:rPr>
        <w:t xml:space="preserve">2 чоловіка = 6347 грн), </w:t>
      </w:r>
      <w:r w:rsidR="001F6043">
        <w:rPr>
          <w:rFonts w:ascii="Times New Roman" w:hAnsi="Times New Roman" w:cs="Times New Roman"/>
          <w:sz w:val="28"/>
          <w:szCs w:val="28"/>
          <w:lang w:eastAsia="uk-UA"/>
        </w:rPr>
        <w:t xml:space="preserve">хоча </w:t>
      </w:r>
      <w:r w:rsidR="001B45D8">
        <w:rPr>
          <w:rFonts w:ascii="Times New Roman" w:hAnsi="Times New Roman" w:cs="Times New Roman"/>
          <w:sz w:val="28"/>
          <w:szCs w:val="28"/>
          <w:lang w:eastAsia="uk-UA"/>
        </w:rPr>
        <w:t xml:space="preserve">згідно із статистичними даними середньомісячна заробітна плата одного штатного працівника по району </w:t>
      </w:r>
      <w:r w:rsidR="001F6043">
        <w:rPr>
          <w:rFonts w:ascii="Times New Roman" w:hAnsi="Times New Roman" w:cs="Times New Roman"/>
          <w:sz w:val="28"/>
          <w:szCs w:val="28"/>
          <w:lang w:eastAsia="uk-UA"/>
        </w:rPr>
        <w:t xml:space="preserve">станом на 01.01.2016 </w:t>
      </w:r>
      <w:r w:rsidR="001B45D8">
        <w:rPr>
          <w:rFonts w:ascii="Times New Roman" w:hAnsi="Times New Roman" w:cs="Times New Roman"/>
          <w:sz w:val="28"/>
          <w:szCs w:val="28"/>
          <w:lang w:eastAsia="uk-UA"/>
        </w:rPr>
        <w:t xml:space="preserve">складає </w:t>
      </w:r>
      <w:r w:rsidR="001F6043">
        <w:rPr>
          <w:rFonts w:ascii="Times New Roman" w:hAnsi="Times New Roman" w:cs="Times New Roman"/>
          <w:sz w:val="28"/>
          <w:szCs w:val="28"/>
          <w:lang w:eastAsia="uk-UA"/>
        </w:rPr>
        <w:t>3126,49 грн.</w:t>
      </w:r>
      <w:r>
        <w:rPr>
          <w:rFonts w:ascii="Times New Roman" w:hAnsi="Times New Roman" w:cs="Times New Roman"/>
          <w:sz w:val="28"/>
          <w:szCs w:val="28"/>
          <w:lang w:eastAsia="uk-UA"/>
        </w:rPr>
        <w:t xml:space="preserve"> </w:t>
      </w:r>
    </w:p>
    <w:p w:rsidR="001F6043" w:rsidRDefault="001F6043" w:rsidP="009A2FE3">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По-друге, в акті приймання виконаних робіт по поточному ремонту мережі вуличного освітлення  від 07.07.2015 №01-06-15 зазначено придбання енергозберігаючих ламп (26 штук) на суму 2860 грн, тобто дані матеріали вклю</w:t>
      </w:r>
      <w:r w:rsidR="002F4091">
        <w:rPr>
          <w:rFonts w:ascii="Times New Roman" w:hAnsi="Times New Roman" w:cs="Times New Roman"/>
          <w:sz w:val="28"/>
          <w:szCs w:val="28"/>
          <w:lang w:eastAsia="uk-UA"/>
        </w:rPr>
        <w:t>чено до загальної суми кошторису</w:t>
      </w:r>
      <w:r>
        <w:rPr>
          <w:rFonts w:ascii="Times New Roman" w:hAnsi="Times New Roman" w:cs="Times New Roman"/>
          <w:sz w:val="28"/>
          <w:szCs w:val="28"/>
          <w:lang w:eastAsia="uk-UA"/>
        </w:rPr>
        <w:t xml:space="preserve">. </w:t>
      </w:r>
      <w:r w:rsidR="002F4091">
        <w:rPr>
          <w:rFonts w:ascii="Times New Roman" w:hAnsi="Times New Roman" w:cs="Times New Roman"/>
          <w:sz w:val="28"/>
          <w:szCs w:val="28"/>
          <w:lang w:eastAsia="uk-UA"/>
        </w:rPr>
        <w:t xml:space="preserve">Але, поряд з цим, сільською радою знову проходить придбання ламп на суму 2610 грн. </w:t>
      </w:r>
      <w:r>
        <w:rPr>
          <w:rFonts w:ascii="Times New Roman" w:hAnsi="Times New Roman" w:cs="Times New Roman"/>
          <w:sz w:val="28"/>
          <w:szCs w:val="28"/>
          <w:lang w:eastAsia="uk-UA"/>
        </w:rPr>
        <w:t xml:space="preserve"> </w:t>
      </w:r>
      <w:r w:rsidR="002F4091">
        <w:rPr>
          <w:rFonts w:ascii="Times New Roman" w:hAnsi="Times New Roman" w:cs="Times New Roman"/>
          <w:sz w:val="28"/>
          <w:szCs w:val="28"/>
          <w:lang w:eastAsia="uk-UA"/>
        </w:rPr>
        <w:t>Таким чином, перевищення по вказаному показнику у 2 рази.</w:t>
      </w:r>
    </w:p>
    <w:p w:rsidR="002F4091" w:rsidRPr="009A2FE3" w:rsidRDefault="002F4091" w:rsidP="009A2FE3">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У даному випадку можна зробити висновок, що головний розпорядник коштів не перевірив наданий кошторис приватного підприємця та не врахував інші комерційні пропозиції, які могли б дати можливість раціонально використати бюджетні кошти і навіть при цьому мати економію.</w:t>
      </w:r>
    </w:p>
    <w:p w:rsidR="00F53D61" w:rsidRDefault="002032CD" w:rsidP="002032CD">
      <w:pPr>
        <w:tabs>
          <w:tab w:val="left" w:pos="3750"/>
        </w:tabs>
        <w:rPr>
          <w:rFonts w:ascii="Times New Roman" w:hAnsi="Times New Roman" w:cs="Times New Roman"/>
          <w:b/>
          <w:sz w:val="28"/>
          <w:szCs w:val="28"/>
          <w:lang w:eastAsia="uk-UA"/>
        </w:rPr>
      </w:pPr>
      <w:r>
        <w:rPr>
          <w:lang w:eastAsia="uk-UA"/>
        </w:rPr>
        <w:lastRenderedPageBreak/>
        <w:tab/>
      </w:r>
      <w:r w:rsidRPr="002032CD">
        <w:rPr>
          <w:rFonts w:ascii="Times New Roman" w:hAnsi="Times New Roman" w:cs="Times New Roman"/>
          <w:b/>
          <w:sz w:val="28"/>
          <w:szCs w:val="28"/>
          <w:lang w:eastAsia="uk-UA"/>
        </w:rPr>
        <w:t>Загальні рекомендації</w:t>
      </w:r>
      <w:r>
        <w:rPr>
          <w:rFonts w:ascii="Times New Roman" w:hAnsi="Times New Roman" w:cs="Times New Roman"/>
          <w:b/>
          <w:sz w:val="28"/>
          <w:szCs w:val="28"/>
          <w:lang w:eastAsia="uk-UA"/>
        </w:rPr>
        <w:t>:</w:t>
      </w:r>
    </w:p>
    <w:p w:rsidR="00856A3E" w:rsidRDefault="00856A3E" w:rsidP="00856A3E">
      <w:pPr>
        <w:tabs>
          <w:tab w:val="left" w:pos="375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 </w:t>
      </w:r>
      <w:r w:rsidR="002032CD" w:rsidRPr="00856A3E">
        <w:rPr>
          <w:rFonts w:ascii="Times New Roman" w:hAnsi="Times New Roman" w:cs="Times New Roman"/>
          <w:sz w:val="28"/>
          <w:szCs w:val="28"/>
          <w:lang w:eastAsia="uk-UA"/>
        </w:rPr>
        <w:t xml:space="preserve">Привести структуру Програми соціально-економічного розвитку території Добренської сільської ради </w:t>
      </w:r>
      <w:r w:rsidR="00C45997">
        <w:rPr>
          <w:rFonts w:ascii="Times New Roman" w:hAnsi="Times New Roman" w:cs="Times New Roman"/>
          <w:sz w:val="28"/>
          <w:szCs w:val="28"/>
          <w:lang w:eastAsia="uk-UA"/>
        </w:rPr>
        <w:t xml:space="preserve">на 2016-2017 роки </w:t>
      </w:r>
      <w:r w:rsidR="002032CD" w:rsidRPr="00856A3E">
        <w:rPr>
          <w:rFonts w:ascii="Times New Roman" w:hAnsi="Times New Roman" w:cs="Times New Roman"/>
          <w:sz w:val="28"/>
          <w:szCs w:val="28"/>
          <w:lang w:eastAsia="uk-UA"/>
        </w:rPr>
        <w:t>у</w:t>
      </w:r>
      <w:r>
        <w:rPr>
          <w:rFonts w:ascii="Times New Roman" w:hAnsi="Times New Roman" w:cs="Times New Roman"/>
          <w:sz w:val="28"/>
          <w:szCs w:val="28"/>
          <w:lang w:eastAsia="uk-UA"/>
        </w:rPr>
        <w:t xml:space="preserve"> відповідність до вимог діючих нормативно-правових актів;</w:t>
      </w:r>
    </w:p>
    <w:p w:rsidR="002032CD" w:rsidRDefault="00856A3E" w:rsidP="00856A3E">
      <w:pPr>
        <w:tabs>
          <w:tab w:val="left" w:pos="375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2. Залучати при розробленні місцевих цільових Програм представників територіальної громади, проводити процедуру громадського обговорення в обов’язковому порядку;</w:t>
      </w:r>
      <w:r w:rsidR="002032CD" w:rsidRPr="00856A3E">
        <w:rPr>
          <w:rFonts w:ascii="Times New Roman" w:hAnsi="Times New Roman" w:cs="Times New Roman"/>
          <w:sz w:val="28"/>
          <w:szCs w:val="28"/>
          <w:lang w:eastAsia="uk-UA"/>
        </w:rPr>
        <w:t xml:space="preserve"> </w:t>
      </w:r>
    </w:p>
    <w:p w:rsidR="00856A3E" w:rsidRDefault="00856A3E" w:rsidP="00856A3E">
      <w:pPr>
        <w:tabs>
          <w:tab w:val="left" w:pos="375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3. При розробці проекту місцевого бюджету, використанні бюджетних коштів залучати громадськість;</w:t>
      </w:r>
    </w:p>
    <w:p w:rsidR="00856A3E" w:rsidRDefault="00856A3E" w:rsidP="00856A3E">
      <w:pPr>
        <w:tabs>
          <w:tab w:val="left" w:pos="375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4. Проводити аналіз доцільності викори</w:t>
      </w:r>
      <w:r w:rsidR="009A39A7">
        <w:rPr>
          <w:rFonts w:ascii="Times New Roman" w:hAnsi="Times New Roman" w:cs="Times New Roman"/>
          <w:sz w:val="28"/>
          <w:szCs w:val="28"/>
          <w:lang w:eastAsia="uk-UA"/>
        </w:rPr>
        <w:t>стання певних бюджетних програм;</w:t>
      </w:r>
    </w:p>
    <w:p w:rsidR="009A39A7" w:rsidRPr="00856A3E" w:rsidRDefault="009A39A7" w:rsidP="00856A3E">
      <w:pPr>
        <w:tabs>
          <w:tab w:val="left" w:pos="3750"/>
        </w:tabs>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 При плануванні видатків місцевого бюджету проводити необхідні розрахунки </w:t>
      </w:r>
      <w:r w:rsidR="00B70F97">
        <w:rPr>
          <w:rFonts w:ascii="Times New Roman" w:hAnsi="Times New Roman" w:cs="Times New Roman"/>
          <w:sz w:val="28"/>
          <w:szCs w:val="28"/>
          <w:lang w:eastAsia="uk-UA"/>
        </w:rPr>
        <w:t xml:space="preserve">економічної обгрунтованості </w:t>
      </w:r>
      <w:r>
        <w:rPr>
          <w:rFonts w:ascii="Times New Roman" w:hAnsi="Times New Roman" w:cs="Times New Roman"/>
          <w:sz w:val="28"/>
          <w:szCs w:val="28"/>
          <w:lang w:eastAsia="uk-UA"/>
        </w:rPr>
        <w:t>на потребу бюджетних коштів.</w:t>
      </w:r>
    </w:p>
    <w:sectPr w:rsidR="009A39A7" w:rsidRPr="00856A3E" w:rsidSect="00C42DFE">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84" w:rsidRDefault="00162B84" w:rsidP="00C57723">
      <w:pPr>
        <w:spacing w:after="0" w:line="240" w:lineRule="auto"/>
      </w:pPr>
      <w:r>
        <w:separator/>
      </w:r>
    </w:p>
  </w:endnote>
  <w:endnote w:type="continuationSeparator" w:id="1">
    <w:p w:rsidR="00162B84" w:rsidRDefault="00162B84" w:rsidP="00C57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84" w:rsidRDefault="00162B84" w:rsidP="00C57723">
      <w:pPr>
        <w:spacing w:after="0" w:line="240" w:lineRule="auto"/>
      </w:pPr>
      <w:r>
        <w:separator/>
      </w:r>
    </w:p>
  </w:footnote>
  <w:footnote w:type="continuationSeparator" w:id="1">
    <w:p w:rsidR="00162B84" w:rsidRDefault="00162B84" w:rsidP="00C57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6" w:rsidRDefault="00326413" w:rsidP="00624617">
    <w:pPr>
      <w:pStyle w:val="a3"/>
      <w:framePr w:wrap="around" w:vAnchor="text" w:hAnchor="margin" w:xAlign="center" w:y="1"/>
      <w:rPr>
        <w:rStyle w:val="a9"/>
      </w:rPr>
    </w:pPr>
    <w:r>
      <w:rPr>
        <w:rStyle w:val="a9"/>
      </w:rPr>
      <w:fldChar w:fldCharType="begin"/>
    </w:r>
    <w:r w:rsidR="00F74A06">
      <w:rPr>
        <w:rStyle w:val="a9"/>
      </w:rPr>
      <w:instrText xml:space="preserve">PAGE  </w:instrText>
    </w:r>
    <w:r>
      <w:rPr>
        <w:rStyle w:val="a9"/>
      </w:rPr>
      <w:fldChar w:fldCharType="separate"/>
    </w:r>
    <w:r w:rsidR="00F74A06">
      <w:rPr>
        <w:rStyle w:val="a9"/>
        <w:noProof/>
      </w:rPr>
      <w:t>54</w:t>
    </w:r>
    <w:r>
      <w:rPr>
        <w:rStyle w:val="a9"/>
      </w:rPr>
      <w:fldChar w:fldCharType="end"/>
    </w:r>
  </w:p>
  <w:p w:rsidR="00F74A06" w:rsidRDefault="00F74A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6" w:rsidRDefault="00326413" w:rsidP="00624617">
    <w:pPr>
      <w:pStyle w:val="a3"/>
      <w:framePr w:wrap="around" w:vAnchor="text" w:hAnchor="margin" w:xAlign="center" w:y="1"/>
      <w:jc w:val="center"/>
      <w:rPr>
        <w:rStyle w:val="a9"/>
      </w:rPr>
    </w:pPr>
    <w:r>
      <w:rPr>
        <w:rStyle w:val="a9"/>
      </w:rPr>
      <w:fldChar w:fldCharType="begin"/>
    </w:r>
    <w:r w:rsidR="00F74A06">
      <w:rPr>
        <w:rStyle w:val="a9"/>
      </w:rPr>
      <w:instrText xml:space="preserve">PAGE  </w:instrText>
    </w:r>
    <w:r>
      <w:rPr>
        <w:rStyle w:val="a9"/>
      </w:rPr>
      <w:fldChar w:fldCharType="separate"/>
    </w:r>
    <w:r w:rsidR="006D4D54">
      <w:rPr>
        <w:rStyle w:val="a9"/>
        <w:noProof/>
      </w:rPr>
      <w:t>4</w:t>
    </w:r>
    <w:r>
      <w:rPr>
        <w:rStyle w:val="a9"/>
      </w:rPr>
      <w:fldChar w:fldCharType="end"/>
    </w:r>
  </w:p>
  <w:p w:rsidR="00F74A06" w:rsidRDefault="00F74A06" w:rsidP="00624617">
    <w:pPr>
      <w:pStyle w:val="a3"/>
      <w:framePr w:wrap="around" w:vAnchor="text" w:hAnchor="margin" w:xAlign="center" w:y="1"/>
      <w:rPr>
        <w:rStyle w:val="a9"/>
      </w:rPr>
    </w:pPr>
  </w:p>
  <w:p w:rsidR="00F74A06" w:rsidRDefault="00F74A06" w:rsidP="0062461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E0D"/>
    <w:multiLevelType w:val="hybridMultilevel"/>
    <w:tmpl w:val="C3D8DFE2"/>
    <w:lvl w:ilvl="0" w:tplc="4A5AB0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77DD6"/>
    <w:multiLevelType w:val="hybridMultilevel"/>
    <w:tmpl w:val="1AC8E040"/>
    <w:lvl w:ilvl="0" w:tplc="1E481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297435"/>
    <w:multiLevelType w:val="hybridMultilevel"/>
    <w:tmpl w:val="F02C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E2148"/>
    <w:multiLevelType w:val="hybridMultilevel"/>
    <w:tmpl w:val="1BA2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832A1"/>
    <w:multiLevelType w:val="hybridMultilevel"/>
    <w:tmpl w:val="1146007E"/>
    <w:lvl w:ilvl="0" w:tplc="F2A2D362">
      <w:numFmt w:val="bullet"/>
      <w:lvlText w:val="-"/>
      <w:lvlJc w:val="left"/>
      <w:pPr>
        <w:ind w:left="888" w:hanging="360"/>
      </w:pPr>
      <w:rPr>
        <w:rFonts w:ascii="Times New Roman" w:eastAsiaTheme="minorHAnsi"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5">
    <w:nsid w:val="7DE9233B"/>
    <w:multiLevelType w:val="hybridMultilevel"/>
    <w:tmpl w:val="2F1E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C57723"/>
    <w:rsid w:val="0000011D"/>
    <w:rsid w:val="00046378"/>
    <w:rsid w:val="000833C6"/>
    <w:rsid w:val="000A3B03"/>
    <w:rsid w:val="000B4094"/>
    <w:rsid w:val="000D0DFA"/>
    <w:rsid w:val="000D6F49"/>
    <w:rsid w:val="000E5DF8"/>
    <w:rsid w:val="00127025"/>
    <w:rsid w:val="0015383F"/>
    <w:rsid w:val="00162B84"/>
    <w:rsid w:val="0016743B"/>
    <w:rsid w:val="00174047"/>
    <w:rsid w:val="001749BC"/>
    <w:rsid w:val="00196DD9"/>
    <w:rsid w:val="00197116"/>
    <w:rsid w:val="001B45D8"/>
    <w:rsid w:val="001B5FEF"/>
    <w:rsid w:val="001C6F1D"/>
    <w:rsid w:val="001D5D93"/>
    <w:rsid w:val="001F16D8"/>
    <w:rsid w:val="001F6043"/>
    <w:rsid w:val="002032CD"/>
    <w:rsid w:val="0020438A"/>
    <w:rsid w:val="0027132C"/>
    <w:rsid w:val="00283F70"/>
    <w:rsid w:val="002B0A50"/>
    <w:rsid w:val="002E01A1"/>
    <w:rsid w:val="002E4DF2"/>
    <w:rsid w:val="002F2AC2"/>
    <w:rsid w:val="002F4091"/>
    <w:rsid w:val="00313A6E"/>
    <w:rsid w:val="00326413"/>
    <w:rsid w:val="003547A4"/>
    <w:rsid w:val="00373C48"/>
    <w:rsid w:val="003D3E8D"/>
    <w:rsid w:val="003D4B50"/>
    <w:rsid w:val="003D6CAD"/>
    <w:rsid w:val="003F1603"/>
    <w:rsid w:val="00437B4C"/>
    <w:rsid w:val="004550FD"/>
    <w:rsid w:val="004714B8"/>
    <w:rsid w:val="004725A2"/>
    <w:rsid w:val="00475D1C"/>
    <w:rsid w:val="004B4847"/>
    <w:rsid w:val="00512EC7"/>
    <w:rsid w:val="00540CF9"/>
    <w:rsid w:val="0055346D"/>
    <w:rsid w:val="005D4A1D"/>
    <w:rsid w:val="0063738F"/>
    <w:rsid w:val="00637B57"/>
    <w:rsid w:val="006473E0"/>
    <w:rsid w:val="00664CA8"/>
    <w:rsid w:val="006900E1"/>
    <w:rsid w:val="006B7521"/>
    <w:rsid w:val="006D4D54"/>
    <w:rsid w:val="006E54FF"/>
    <w:rsid w:val="006E5973"/>
    <w:rsid w:val="006F1A13"/>
    <w:rsid w:val="006F317D"/>
    <w:rsid w:val="00724C6D"/>
    <w:rsid w:val="0072574C"/>
    <w:rsid w:val="00733F6E"/>
    <w:rsid w:val="00741215"/>
    <w:rsid w:val="0076199D"/>
    <w:rsid w:val="0077543E"/>
    <w:rsid w:val="007C05CE"/>
    <w:rsid w:val="007E5960"/>
    <w:rsid w:val="008011E5"/>
    <w:rsid w:val="00833EBE"/>
    <w:rsid w:val="00834AE4"/>
    <w:rsid w:val="008438AF"/>
    <w:rsid w:val="00845C7D"/>
    <w:rsid w:val="00852C58"/>
    <w:rsid w:val="00856A3E"/>
    <w:rsid w:val="00867042"/>
    <w:rsid w:val="008B3BCD"/>
    <w:rsid w:val="008C3399"/>
    <w:rsid w:val="008F1D3A"/>
    <w:rsid w:val="0091170D"/>
    <w:rsid w:val="00916A93"/>
    <w:rsid w:val="00921B8A"/>
    <w:rsid w:val="00930D62"/>
    <w:rsid w:val="009338F0"/>
    <w:rsid w:val="00975A79"/>
    <w:rsid w:val="00976F2B"/>
    <w:rsid w:val="00984759"/>
    <w:rsid w:val="0099445A"/>
    <w:rsid w:val="009A1412"/>
    <w:rsid w:val="009A2FE3"/>
    <w:rsid w:val="009A39A7"/>
    <w:rsid w:val="009B3B14"/>
    <w:rsid w:val="009C181D"/>
    <w:rsid w:val="009D0221"/>
    <w:rsid w:val="009D31F7"/>
    <w:rsid w:val="009D5A55"/>
    <w:rsid w:val="00A0530F"/>
    <w:rsid w:val="00A160AA"/>
    <w:rsid w:val="00A1740B"/>
    <w:rsid w:val="00A21BFE"/>
    <w:rsid w:val="00A22B53"/>
    <w:rsid w:val="00A273BD"/>
    <w:rsid w:val="00A46728"/>
    <w:rsid w:val="00A65079"/>
    <w:rsid w:val="00A67D99"/>
    <w:rsid w:val="00A72BE3"/>
    <w:rsid w:val="00A759C4"/>
    <w:rsid w:val="00A94310"/>
    <w:rsid w:val="00AB5CC8"/>
    <w:rsid w:val="00B0494A"/>
    <w:rsid w:val="00B05F3C"/>
    <w:rsid w:val="00B25D7D"/>
    <w:rsid w:val="00B303AA"/>
    <w:rsid w:val="00B606E0"/>
    <w:rsid w:val="00B6709D"/>
    <w:rsid w:val="00B70F97"/>
    <w:rsid w:val="00B75F09"/>
    <w:rsid w:val="00C015C4"/>
    <w:rsid w:val="00C01DBC"/>
    <w:rsid w:val="00C342E4"/>
    <w:rsid w:val="00C42DFE"/>
    <w:rsid w:val="00C45997"/>
    <w:rsid w:val="00C57723"/>
    <w:rsid w:val="00CD2089"/>
    <w:rsid w:val="00CD56A9"/>
    <w:rsid w:val="00CE09AF"/>
    <w:rsid w:val="00D0301B"/>
    <w:rsid w:val="00D675B0"/>
    <w:rsid w:val="00DA076F"/>
    <w:rsid w:val="00DC5920"/>
    <w:rsid w:val="00DF2511"/>
    <w:rsid w:val="00E32FF4"/>
    <w:rsid w:val="00E368B7"/>
    <w:rsid w:val="00E43783"/>
    <w:rsid w:val="00E70634"/>
    <w:rsid w:val="00EB1F47"/>
    <w:rsid w:val="00EB206F"/>
    <w:rsid w:val="00EE1ADC"/>
    <w:rsid w:val="00EF04EA"/>
    <w:rsid w:val="00F00447"/>
    <w:rsid w:val="00F039B8"/>
    <w:rsid w:val="00F12368"/>
    <w:rsid w:val="00F53D61"/>
    <w:rsid w:val="00F56D72"/>
    <w:rsid w:val="00F63A1B"/>
    <w:rsid w:val="00F74A06"/>
    <w:rsid w:val="00F75F83"/>
    <w:rsid w:val="00F8467C"/>
    <w:rsid w:val="00FB3684"/>
    <w:rsid w:val="00FC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23"/>
    <w:rPr>
      <w:lang w:val="uk-UA"/>
    </w:rPr>
  </w:style>
  <w:style w:type="paragraph" w:styleId="2">
    <w:name w:val="heading 2"/>
    <w:basedOn w:val="a"/>
    <w:next w:val="a"/>
    <w:link w:val="20"/>
    <w:qFormat/>
    <w:rsid w:val="00F74A06"/>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F74A06"/>
    <w:pPr>
      <w:keepNext/>
      <w:spacing w:after="0" w:line="240" w:lineRule="auto"/>
      <w:ind w:left="705"/>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57723"/>
    <w:pPr>
      <w:tabs>
        <w:tab w:val="center" w:pos="4677"/>
        <w:tab w:val="right" w:pos="9355"/>
      </w:tabs>
      <w:spacing w:after="0" w:line="240" w:lineRule="auto"/>
    </w:pPr>
  </w:style>
  <w:style w:type="character" w:customStyle="1" w:styleId="a4">
    <w:name w:val="Верхний колонтитул Знак"/>
    <w:basedOn w:val="a0"/>
    <w:link w:val="a3"/>
    <w:rsid w:val="00C57723"/>
    <w:rPr>
      <w:lang w:val="uk-UA"/>
    </w:rPr>
  </w:style>
  <w:style w:type="paragraph" w:styleId="a5">
    <w:name w:val="footer"/>
    <w:basedOn w:val="a"/>
    <w:link w:val="a6"/>
    <w:uiPriority w:val="99"/>
    <w:semiHidden/>
    <w:unhideWhenUsed/>
    <w:rsid w:val="00C577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7723"/>
    <w:rPr>
      <w:lang w:val="uk-UA"/>
    </w:rPr>
  </w:style>
  <w:style w:type="paragraph" w:styleId="a7">
    <w:name w:val="No Spacing"/>
    <w:uiPriority w:val="1"/>
    <w:qFormat/>
    <w:rsid w:val="00A46728"/>
    <w:pPr>
      <w:spacing w:after="0" w:line="240" w:lineRule="auto"/>
    </w:pPr>
    <w:rPr>
      <w:lang w:val="uk-UA"/>
    </w:rPr>
  </w:style>
  <w:style w:type="paragraph" w:styleId="a8">
    <w:name w:val="List Paragraph"/>
    <w:basedOn w:val="a"/>
    <w:uiPriority w:val="34"/>
    <w:qFormat/>
    <w:rsid w:val="009B3B14"/>
    <w:pPr>
      <w:ind w:left="720"/>
      <w:contextualSpacing/>
    </w:pPr>
  </w:style>
  <w:style w:type="paragraph" w:customStyle="1" w:styleId="Default">
    <w:name w:val="Default"/>
    <w:rsid w:val="002F2A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F74A06"/>
    <w:rPr>
      <w:rFonts w:ascii="Arial" w:eastAsia="Times New Roman" w:hAnsi="Arial" w:cs="Arial"/>
      <w:b/>
      <w:bCs/>
      <w:i/>
      <w:iCs/>
      <w:sz w:val="28"/>
      <w:szCs w:val="28"/>
      <w:lang w:eastAsia="ru-RU"/>
    </w:rPr>
  </w:style>
  <w:style w:type="character" w:customStyle="1" w:styleId="30">
    <w:name w:val="Заголовок 3 Знак"/>
    <w:basedOn w:val="a0"/>
    <w:link w:val="3"/>
    <w:rsid w:val="00F74A06"/>
    <w:rPr>
      <w:rFonts w:ascii="Times New Roman" w:eastAsia="Times New Roman" w:hAnsi="Times New Roman" w:cs="Times New Roman"/>
      <w:sz w:val="28"/>
      <w:szCs w:val="24"/>
      <w:lang w:val="uk-UA" w:eastAsia="ru-RU"/>
    </w:rPr>
  </w:style>
  <w:style w:type="character" w:styleId="a9">
    <w:name w:val="page number"/>
    <w:basedOn w:val="a0"/>
    <w:rsid w:val="00F74A06"/>
  </w:style>
  <w:style w:type="paragraph" w:styleId="aa">
    <w:name w:val="Normal (Web)"/>
    <w:aliases w:val="Обычный (Web)"/>
    <w:basedOn w:val="a"/>
    <w:rsid w:val="00F74A0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1D5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D883-D64E-4706-99B3-A8DB5A2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8</cp:revision>
  <dcterms:created xsi:type="dcterms:W3CDTF">2016-12-02T12:28:00Z</dcterms:created>
  <dcterms:modified xsi:type="dcterms:W3CDTF">2016-12-02T12:29:00Z</dcterms:modified>
</cp:coreProperties>
</file>